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Times New Roman" w:hAnsi="Times New Roman" w:eastAsia="黑体"/>
          <w:color w:val="000000"/>
          <w:sz w:val="32"/>
          <w:szCs w:val="32"/>
        </w:rPr>
      </w:pPr>
    </w:p>
    <w:p>
      <w:pPr>
        <w:adjustRightInd w:val="0"/>
        <w:snapToGrid w:val="0"/>
        <w:spacing w:line="360" w:lineRule="auto"/>
        <w:jc w:val="left"/>
        <w:rPr>
          <w:rFonts w:hint="eastAsia" w:ascii="Times New Roman" w:hAnsi="Times New Roman" w:eastAsia="仿宋_GB2312" w:cs="仿宋_GB2312"/>
          <w:color w:val="000000"/>
          <w:sz w:val="32"/>
          <w:szCs w:val="32"/>
        </w:rPr>
      </w:pPr>
    </w:p>
    <w:p>
      <w:pPr>
        <w:pStyle w:val="2"/>
        <w:rPr>
          <w:rFonts w:hint="eastAsia"/>
        </w:rPr>
      </w:pPr>
    </w:p>
    <w:p>
      <w:pPr>
        <w:widowControl/>
        <w:jc w:val="left"/>
        <w:rPr>
          <w:rFonts w:hint="eastAsia" w:ascii="Times New Roman" w:hAnsi="Times New Roman" w:eastAsia="黑体" w:cs="宋体"/>
          <w:color w:val="000000"/>
          <w:kern w:val="0"/>
          <w:sz w:val="28"/>
          <w:szCs w:val="28"/>
        </w:rPr>
      </w:pPr>
    </w:p>
    <w:p>
      <w:pPr>
        <w:overflowPunct w:val="0"/>
        <w:adjustRightInd w:val="0"/>
        <w:snapToGrid w:val="0"/>
        <w:spacing w:line="240" w:lineRule="exact"/>
        <w:jc w:val="left"/>
        <w:rPr>
          <w:rFonts w:hint="eastAsia" w:ascii="Times New Roman" w:hAnsi="Times New Roman" w:eastAsia="黑体" w:cs="宋体"/>
          <w:color w:val="000000"/>
          <w:kern w:val="0"/>
          <w:sz w:val="28"/>
          <w:szCs w:val="28"/>
        </w:rPr>
      </w:pPr>
    </w:p>
    <w:p>
      <w:pPr>
        <w:overflowPunct w:val="0"/>
        <w:adjustRightInd w:val="0"/>
        <w:snapToGrid w:val="0"/>
        <w:spacing w:line="240" w:lineRule="exact"/>
        <w:jc w:val="left"/>
        <w:rPr>
          <w:rFonts w:hint="eastAsia" w:ascii="Times New Roman" w:hAnsi="Times New Roman" w:eastAsia="黑体" w:cs="宋体"/>
          <w:color w:val="000000"/>
          <w:kern w:val="0"/>
          <w:sz w:val="28"/>
          <w:szCs w:val="28"/>
        </w:rPr>
      </w:pPr>
    </w:p>
    <w:p>
      <w:pPr>
        <w:jc w:val="center"/>
        <w:rPr>
          <w:rFonts w:hint="eastAsia" w:ascii="Times New Roman" w:hAnsi="Times New Roman" w:eastAsia="黑体"/>
          <w:color w:val="000000"/>
          <w:sz w:val="52"/>
          <w:szCs w:val="52"/>
        </w:rPr>
      </w:pPr>
      <w:r>
        <w:rPr>
          <w:rFonts w:hint="eastAsia" w:eastAsia="黑体"/>
          <w:color w:val="000000"/>
          <w:sz w:val="52"/>
          <w:szCs w:val="52"/>
          <w:lang w:eastAsia="zh-CN"/>
        </w:rPr>
        <w:t>中站区政府办公室</w:t>
      </w:r>
      <w:r>
        <w:rPr>
          <w:rFonts w:hint="eastAsia" w:ascii="Times New Roman" w:hAnsi="Times New Roman" w:eastAsia="黑体"/>
          <w:color w:val="000000"/>
          <w:sz w:val="52"/>
          <w:szCs w:val="52"/>
        </w:rPr>
        <w:t>部门</w:t>
      </w: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202</w:t>
      </w:r>
      <w:r>
        <w:rPr>
          <w:rFonts w:hint="eastAsia" w:eastAsia="黑体"/>
          <w:color w:val="000000"/>
          <w:sz w:val="52"/>
          <w:szCs w:val="52"/>
          <w:lang w:val="en-US" w:eastAsia="zh-CN"/>
        </w:rPr>
        <w:t>4</w:t>
      </w:r>
      <w:r>
        <w:rPr>
          <w:rFonts w:hint="eastAsia" w:ascii="Times New Roman" w:hAnsi="Times New Roman" w:eastAsia="黑体"/>
          <w:color w:val="000000"/>
          <w:sz w:val="52"/>
          <w:szCs w:val="52"/>
        </w:rPr>
        <w:t>年度部门预算</w:t>
      </w: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pStyle w:val="2"/>
        <w:rPr>
          <w:rFonts w:hint="eastAsia"/>
        </w:rPr>
      </w:pPr>
    </w:p>
    <w:p>
      <w:pPr>
        <w:adjustRightInd w:val="0"/>
        <w:snapToGrid w:val="0"/>
        <w:spacing w:line="360" w:lineRule="auto"/>
        <w:jc w:val="center"/>
        <w:rPr>
          <w:rFonts w:hint="eastAsia" w:ascii="Times New Roman" w:hAnsi="Times New Roman" w:eastAsia="黑体" w:cs="方正小标宋简体"/>
          <w:color w:val="000000"/>
          <w:sz w:val="44"/>
          <w:szCs w:val="44"/>
        </w:rPr>
      </w:pPr>
      <w:r>
        <w:rPr>
          <w:rFonts w:hint="eastAsia" w:ascii="Times New Roman" w:hAnsi="Times New Roman" w:eastAsia="黑体" w:cs="方正小标宋简体"/>
          <w:color w:val="000000"/>
          <w:sz w:val="32"/>
          <w:szCs w:val="32"/>
        </w:rPr>
        <w:t>二○二</w:t>
      </w:r>
      <w:r>
        <w:rPr>
          <w:rFonts w:hint="eastAsia" w:eastAsia="黑体" w:cs="方正小标宋简体"/>
          <w:color w:val="000000"/>
          <w:sz w:val="32"/>
          <w:szCs w:val="32"/>
          <w:lang w:eastAsia="zh-CN"/>
        </w:rPr>
        <w:t>四</w:t>
      </w:r>
      <w:r>
        <w:rPr>
          <w:rFonts w:hint="eastAsia" w:ascii="Times New Roman" w:hAnsi="Times New Roman" w:eastAsia="黑体" w:cs="方正小标宋简体"/>
          <w:color w:val="000000"/>
          <w:sz w:val="32"/>
          <w:szCs w:val="32"/>
        </w:rPr>
        <w:t>年</w:t>
      </w:r>
      <w:r>
        <w:rPr>
          <w:rFonts w:hint="eastAsia" w:eastAsia="黑体" w:cs="方正小标宋简体"/>
          <w:color w:val="000000"/>
          <w:sz w:val="32"/>
          <w:szCs w:val="32"/>
          <w:lang w:eastAsia="zh-CN"/>
        </w:rPr>
        <w:t>三</w:t>
      </w:r>
      <w:r>
        <w:rPr>
          <w:rFonts w:hint="eastAsia" w:ascii="Times New Roman" w:hAnsi="Times New Roman" w:eastAsia="黑体" w:cs="方正小标宋简体"/>
          <w:color w:val="000000"/>
          <w:sz w:val="32"/>
          <w:szCs w:val="32"/>
        </w:rPr>
        <w:t>月</w:t>
      </w:r>
    </w:p>
    <w:p/>
    <w:p>
      <w:pPr>
        <w:overflowPunct w:val="0"/>
        <w:adjustRightInd w:val="0"/>
        <w:snapToGrid w:val="0"/>
        <w:spacing w:line="550" w:lineRule="exact"/>
        <w:ind w:left="-142" w:right="51" w:firstLine="30" w:firstLineChars="7"/>
        <w:jc w:val="center"/>
        <w:rPr>
          <w:rFonts w:hint="eastAsia" w:ascii="Times New Roman" w:hAnsi="Times New Roman" w:eastAsia="方正小标宋简体" w:cs="仿宋_GB2312"/>
          <w:color w:val="000000"/>
          <w:sz w:val="44"/>
          <w:szCs w:val="44"/>
        </w:rPr>
      </w:pPr>
      <w:r>
        <w:rPr>
          <w:rFonts w:hint="eastAsia" w:ascii="Times New Roman" w:hAnsi="Times New Roman" w:eastAsia="方正小标宋简体" w:cs="仿宋_GB2312"/>
          <w:color w:val="000000"/>
          <w:sz w:val="44"/>
          <w:szCs w:val="44"/>
        </w:rPr>
        <w:t xml:space="preserve">目 </w:t>
      </w:r>
      <w:r>
        <w:rPr>
          <w:rFonts w:hint="eastAsia" w:ascii="Times New Roman" w:hAnsi="Times New Roman" w:eastAsia="方正小标宋简体" w:cs="仿宋_GB2312"/>
          <w:color w:val="000000"/>
          <w:spacing w:val="2"/>
          <w:sz w:val="44"/>
          <w:szCs w:val="44"/>
        </w:rPr>
        <w:t xml:space="preserve"> </w:t>
      </w:r>
      <w:r>
        <w:rPr>
          <w:rFonts w:hint="eastAsia" w:ascii="Times New Roman" w:hAnsi="Times New Roman" w:eastAsia="方正小标宋简体" w:cs="仿宋_GB2312"/>
          <w:color w:val="000000"/>
          <w:sz w:val="44"/>
          <w:szCs w:val="44"/>
        </w:rPr>
        <w:t>录</w:t>
      </w:r>
    </w:p>
    <w:p>
      <w:pPr>
        <w:overflowPunct w:val="0"/>
        <w:adjustRightInd w:val="0"/>
        <w:snapToGrid w:val="0"/>
        <w:spacing w:line="550" w:lineRule="exact"/>
        <w:ind w:right="3569" w:firstLine="643" w:firstLineChars="200"/>
        <w:rPr>
          <w:rFonts w:hint="eastAsia" w:ascii="Times New Roman" w:hAnsi="Times New Roman" w:eastAsia="仿宋_GB2312" w:cs="仿宋_GB2312"/>
          <w:b/>
          <w:bCs/>
          <w:color w:val="000000"/>
          <w:sz w:val="32"/>
          <w:szCs w:val="32"/>
        </w:rPr>
      </w:pPr>
    </w:p>
    <w:p>
      <w:pPr>
        <w:overflowPunct w:val="0"/>
        <w:adjustRightInd w:val="0"/>
        <w:snapToGrid w:val="0"/>
        <w:spacing w:line="550" w:lineRule="exact"/>
        <w:ind w:right="3569" w:firstLine="643" w:firstLineChars="200"/>
        <w:rPr>
          <w:rFonts w:hint="eastAsia" w:ascii="Times New Roman" w:hAnsi="Times New Roman" w:eastAsia="仿宋_GB2312" w:cs="仿宋_GB2312"/>
          <w:w w:val="99"/>
          <w:sz w:val="32"/>
          <w:szCs w:val="32"/>
        </w:rPr>
      </w:pPr>
      <w:r>
        <w:rPr>
          <w:rFonts w:hint="eastAsia" w:ascii="Times New Roman" w:hAnsi="Times New Roman" w:eastAsia="仿宋_GB2312" w:cs="仿宋_GB2312"/>
          <w:b/>
          <w:bCs/>
          <w:sz w:val="32"/>
          <w:szCs w:val="32"/>
        </w:rPr>
        <w:t>第一部分  概况</w:t>
      </w:r>
      <w:r>
        <w:rPr>
          <w:rFonts w:hint="eastAsia" w:ascii="Times New Roman" w:hAnsi="Times New Roman" w:eastAsia="仿宋_GB2312" w:cs="仿宋_GB2312"/>
          <w:w w:val="99"/>
          <w:sz w:val="32"/>
          <w:szCs w:val="32"/>
        </w:rPr>
        <w:t xml:space="preserve"> </w:t>
      </w:r>
    </w:p>
    <w:p>
      <w:pPr>
        <w:overflowPunct w:val="0"/>
        <w:adjustRightInd w:val="0"/>
        <w:snapToGrid w:val="0"/>
        <w:spacing w:line="550" w:lineRule="exact"/>
        <w:ind w:right="3569"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一、主要职能</w:t>
      </w:r>
    </w:p>
    <w:p>
      <w:pPr>
        <w:overflowPunct w:val="0"/>
        <w:adjustRightInd w:val="0"/>
        <w:snapToGrid w:val="0"/>
        <w:spacing w:line="550" w:lineRule="exact"/>
        <w:ind w:right="3569"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二、预算单位构成</w:t>
      </w:r>
    </w:p>
    <w:p>
      <w:pPr>
        <w:overflowPunct w:val="0"/>
        <w:adjustRightInd w:val="0"/>
        <w:snapToGrid w:val="0"/>
        <w:spacing w:line="550" w:lineRule="exact"/>
        <w:ind w:right="521" w:firstLine="643" w:firstLineChars="200"/>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 xml:space="preserve">第二部分 </w:t>
      </w:r>
      <w:r>
        <w:rPr>
          <w:rFonts w:hint="eastAsia" w:ascii="Times New Roman" w:hAnsi="Times New Roman" w:eastAsia="仿宋_GB2312" w:cs="仿宋_GB2312"/>
          <w:b/>
          <w:bCs/>
          <w:sz w:val="32"/>
          <w:szCs w:val="32"/>
          <w:lang w:eastAsia="zh-CN"/>
        </w:rPr>
        <w:t>中站区政府办公室</w:t>
      </w:r>
      <w:r>
        <w:rPr>
          <w:rFonts w:hint="eastAsia" w:ascii="Times New Roman" w:hAnsi="Times New Roman" w:eastAsia="仿宋_GB2312" w:cs="仿宋_GB2312"/>
          <w:b/>
          <w:bCs/>
          <w:sz w:val="32"/>
          <w:szCs w:val="32"/>
        </w:rPr>
        <w:t>部门202</w:t>
      </w:r>
      <w:r>
        <w:rPr>
          <w:rFonts w:hint="eastAsia" w:eastAsia="仿宋_GB2312" w:cs="仿宋_GB2312"/>
          <w:b/>
          <w:bCs/>
          <w:sz w:val="32"/>
          <w:szCs w:val="32"/>
          <w:lang w:val="en-US" w:eastAsia="zh-CN"/>
        </w:rPr>
        <w:t>4</w:t>
      </w:r>
      <w:r>
        <w:rPr>
          <w:rFonts w:hint="eastAsia" w:ascii="Times New Roman" w:hAnsi="Times New Roman" w:eastAsia="仿宋_GB2312" w:cs="仿宋_GB2312"/>
          <w:b/>
          <w:bCs/>
          <w:sz w:val="32"/>
          <w:szCs w:val="32"/>
        </w:rPr>
        <w:t>年度预算情况说明</w:t>
      </w:r>
    </w:p>
    <w:p>
      <w:pPr>
        <w:overflowPunct w:val="0"/>
        <w:adjustRightInd w:val="0"/>
        <w:snapToGrid w:val="0"/>
        <w:spacing w:line="550" w:lineRule="exact"/>
        <w:ind w:right="521" w:firstLine="643" w:firstLineChars="200"/>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第三部分 名词解释</w:t>
      </w:r>
    </w:p>
    <w:p>
      <w:pPr>
        <w:overflowPunct w:val="0"/>
        <w:adjustRightInd w:val="0"/>
        <w:snapToGrid w:val="0"/>
        <w:spacing w:line="55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pacing w:val="-32"/>
          <w:sz w:val="32"/>
          <w:szCs w:val="32"/>
        </w:rPr>
        <w:t xml:space="preserve"> </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eastAsia="zh-CN"/>
        </w:rPr>
        <w:t>中站区政府办公室</w:t>
      </w:r>
      <w:r>
        <w:rPr>
          <w:rFonts w:hint="eastAsia" w:ascii="Times New Roman" w:hAnsi="Times New Roman" w:eastAsia="仿宋_GB2312" w:cs="仿宋_GB2312"/>
          <w:sz w:val="32"/>
          <w:szCs w:val="32"/>
        </w:rPr>
        <w:t>部门202</w:t>
      </w:r>
      <w:r>
        <w:rPr>
          <w:rFonts w:hint="eastAsia" w:eastAsia="仿宋_GB2312" w:cs="仿宋_GB2312"/>
          <w:sz w:val="32"/>
          <w:szCs w:val="32"/>
          <w:lang w:val="en-US" w:eastAsia="zh-CN"/>
        </w:rPr>
        <w:t>4</w:t>
      </w:r>
      <w:r>
        <w:rPr>
          <w:rFonts w:hint="eastAsia" w:ascii="Times New Roman" w:hAnsi="Times New Roman" w:eastAsia="仿宋_GB2312" w:cs="仿宋_GB2312"/>
          <w:sz w:val="32"/>
          <w:szCs w:val="32"/>
        </w:rPr>
        <w:t>年度预算表</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一、部门收支预算表</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二、部门收入预算表</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三、部门支出预算表</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四、财政拨款收支预算表</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五、一般公共预算支出预算表</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六、一般公共预算基本支出预算表</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七、一般公共预算基本支出明细表</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八、支出经济分类汇总表</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九、一般公共预算“三公”经费预算表</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十、政府性基金支出预算表</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十一、国有资本经营支出预算表</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十二、项目支出预算表</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十三、行政（事业）单位机构运行经费</w:t>
      </w:r>
    </w:p>
    <w:p>
      <w:pPr>
        <w:overflowPunct w:val="0"/>
        <w:adjustRightInd w:val="0"/>
        <w:snapToGrid w:val="0"/>
        <w:spacing w:line="550" w:lineRule="exact"/>
        <w:ind w:right="51" w:firstLine="960" w:firstLineChars="3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十四、本级部门（单位）整体绩效目标表</w:t>
      </w:r>
    </w:p>
    <w:p>
      <w:pPr>
        <w:overflowPunct w:val="0"/>
        <w:adjustRightInd w:val="0"/>
        <w:snapToGrid w:val="0"/>
        <w:spacing w:line="550" w:lineRule="exact"/>
        <w:ind w:firstLine="940" w:firstLineChars="294"/>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十五、本级部门（单位）预算项目绩效目标表</w:t>
      </w:r>
    </w:p>
    <w:p>
      <w:pPr>
        <w:pStyle w:val="2"/>
      </w:pP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第一部分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color w:val="000000"/>
          <w:sz w:val="36"/>
          <w:szCs w:val="36"/>
        </w:rPr>
      </w:pPr>
      <w:r>
        <w:rPr>
          <w:rFonts w:hint="eastAsia" w:ascii="Times New Roman" w:hAnsi="Times New Roman" w:eastAsia="黑体" w:cs="仿宋_GB2312"/>
          <w:bCs/>
          <w:color w:val="000000"/>
          <w:sz w:val="36"/>
          <w:szCs w:val="36"/>
          <w:lang w:eastAsia="zh-CN"/>
        </w:rPr>
        <w:t>中站区政府办公室</w:t>
      </w:r>
      <w:r>
        <w:rPr>
          <w:rFonts w:hint="eastAsia" w:ascii="Times New Roman" w:hAnsi="Times New Roman" w:eastAsia="黑体" w:cs="仿宋_GB2312"/>
          <w:bCs/>
          <w:color w:val="000000"/>
          <w:sz w:val="36"/>
          <w:szCs w:val="36"/>
        </w:rPr>
        <w:t>部门概况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center"/>
        <w:textAlignment w:val="auto"/>
        <w:rPr>
          <w:rFonts w:hint="eastAsia" w:ascii="Times New Roman" w:hAnsi="Times New Roman" w:eastAsia="仿宋_GB2312" w:cs="仿宋_GB2312"/>
          <w:color w:val="000000"/>
          <w:sz w:val="32"/>
          <w:szCs w:val="32"/>
        </w:rPr>
      </w:pP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主要职能</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left"/>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（一）机构设置情况</w:t>
      </w:r>
    </w:p>
    <w:p>
      <w:pPr>
        <w:numPr>
          <w:ilvl w:val="0"/>
          <w:numId w:val="0"/>
        </w:num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区人民政府办公室设6个内设机构。</w:t>
      </w:r>
    </w:p>
    <w:p>
      <w:pPr>
        <w:numPr>
          <w:ilvl w:val="0"/>
          <w:numId w:val="0"/>
        </w:num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综合文电股（党的建设工作办公室、区政府值班室）负责区政府及其办公室公文运转和印章管理，指导、督促检查全区政府系统公文处理工作；负责区政府及其办公室机要、保密、档案工作；负责区政府值班工作，及时掌握和报告重要情况，传达和督促落实区政府的群众上访工作；负责机关和所属单位的党群、纪检和精神文明建设等工作，承担机关党支部的日常工作。负责推进、指导、协调和监督全区政务公开和政府信息公开工作；承担区政府及其办公室政府信息公开日常工作；组织区政府相关职能部门对区政府重大政策进行解读；负责政务舆情监测，协调、指导各部门做好处置、回应工作；负责区政府门户网站及政务新媒体的综合管理和信息内容建设。</w:t>
      </w:r>
    </w:p>
    <w:p>
      <w:pPr>
        <w:numPr>
          <w:ilvl w:val="0"/>
          <w:numId w:val="0"/>
        </w:num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秘书股。负责区长、常务副区长、副区长日常公务活动安排，办理所服务领导分管方面的公文；负责《政府工作报告》、区委全会、区委经济工作会议、区政府全体会议等重要讲话文稿起草工作；负责区政府主要领导的文稿起草、整理、审核、印发等工作。负责政府常务会、区长办公会的组织筹备及会议纪要起草印发等工作。负责区政府及其办公室发文规划；负责对以区政府及其办公室名义出台文件的格式、文字等方面进行审核把关。负责区政府与区人大、区政协和社会各界的日常工作联系，加强与区人大代表、政协委员的联系渠道；负责区政府文件或材料向区人大、区政协的报备或抄送。</w:t>
      </w:r>
    </w:p>
    <w:p>
      <w:pPr>
        <w:numPr>
          <w:ilvl w:val="0"/>
          <w:numId w:val="0"/>
        </w:num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信息股。负责向上级报送本区政务工作信息，负责组织、研究、编发区政府决策需要的政务信息；围绕贯彻国家、省、市、区重大决策部署和上级约稿要求，组织信息调研，提供专题信息；服务领导决策；指导协调全区政府系统信息工作。</w:t>
      </w:r>
    </w:p>
    <w:p>
      <w:pPr>
        <w:numPr>
          <w:ilvl w:val="0"/>
          <w:numId w:val="0"/>
        </w:num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行政股。负责承担区政府办公室干部人事、机构编制、劳动工资和教育、行政后勤服务等工作；负责配合做好办公室文明创建工作；负责承担办公室的财务、国有资产的管理、内部审计等工作；负责机关公务接待、办公室综治和平安建设等工作。负责离退休干部工作。</w:t>
      </w:r>
    </w:p>
    <w:p>
      <w:pPr>
        <w:numPr>
          <w:ilvl w:val="0"/>
          <w:numId w:val="0"/>
        </w:num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行政复议股。负责</w:t>
      </w:r>
      <w:r>
        <w:rPr>
          <w:rFonts w:hint="eastAsia" w:ascii="仿宋_GB2312" w:hAnsi="仿宋_GB2312" w:eastAsia="仿宋_GB2312" w:cs="仿宋_GB2312"/>
          <w:color w:val="000000"/>
          <w:sz w:val="32"/>
          <w:szCs w:val="32"/>
          <w:lang w:eastAsia="zh-CN"/>
        </w:rPr>
        <w:t>区政府行政复议、行政应诉案件的对接、沟通、协调</w:t>
      </w:r>
      <w:r>
        <w:rPr>
          <w:rFonts w:hint="eastAsia" w:ascii="仿宋_GB2312" w:hAnsi="仿宋_GB2312" w:eastAsia="仿宋_GB2312" w:cs="仿宋_GB2312"/>
          <w:color w:val="000000"/>
          <w:sz w:val="32"/>
          <w:szCs w:val="32"/>
        </w:rPr>
        <w:t>。</w:t>
      </w:r>
    </w:p>
    <w:p>
      <w:pPr>
        <w:numPr>
          <w:ilvl w:val="0"/>
          <w:numId w:val="0"/>
        </w:num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人民防空工作股。贯彻执行国家人民防空工作的法律、法规、规章和政策，组织开展人民防空宣传教育，落实市人民防空办公室安排工作任务。</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sz w:val="32"/>
          <w:szCs w:val="32"/>
        </w:rPr>
        <w:t>（二）部门职责</w:t>
      </w:r>
    </w:p>
    <w:p>
      <w:p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围绕区政府中心工作和区政府领导同志指示，组织专题调查研究，及时反映情况，提出建议。</w:t>
      </w:r>
    </w:p>
    <w:p>
      <w:p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负责指导、协调区政府各部门办理区政府范围内的人大代表建议和政协委员提案工作。</w:t>
      </w:r>
    </w:p>
    <w:p>
      <w:pPr>
        <w:kinsoku w:val="0"/>
        <w:overflowPunct w:val="0"/>
        <w:adjustRightInd w:val="0"/>
        <w:snapToGrid w:val="0"/>
        <w:spacing w:line="580" w:lineRule="exact"/>
        <w:ind w:right="-196" w:rightChars="0"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组织起草或审核以区政府、区政府办公室名义印发的公文</w:t>
      </w:r>
      <w:r>
        <w:rPr>
          <w:rFonts w:hint="eastAsia" w:ascii="仿宋_GB2312" w:hAnsi="仿宋_GB2312" w:eastAsia="仿宋_GB2312" w:cs="仿宋_GB2312"/>
          <w:color w:val="000000"/>
          <w:sz w:val="32"/>
          <w:szCs w:val="32"/>
          <w:lang w:eastAsia="zh-CN"/>
        </w:rPr>
        <w:t>。</w:t>
      </w:r>
    </w:p>
    <w:p>
      <w:p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负责区政府会议的组织工作。</w:t>
      </w:r>
    </w:p>
    <w:p>
      <w:pPr>
        <w:kinsoku w:val="0"/>
        <w:overflowPunct w:val="0"/>
        <w:adjustRightInd w:val="0"/>
        <w:snapToGrid w:val="0"/>
        <w:spacing w:line="580" w:lineRule="exact"/>
        <w:ind w:right="-196"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负责对区政府各部门和各街道办事处请示区政府的事项进行审核，提出拟办意见，报区政府领导同志审批。</w:t>
      </w:r>
    </w:p>
    <w:p>
      <w:p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负责区政府及其办公室公文收发、运转、印制工作，指导全区政府系统的文秘工作。</w:t>
      </w:r>
    </w:p>
    <w:p>
      <w:p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负责全区政务信息采编和分析，指导协调全区政府系统信息工作。</w:t>
      </w:r>
    </w:p>
    <w:p>
      <w:p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负责区政府政务公开、信息公开、政府网站管理、政策解读、舆情应对等工作。</w:t>
      </w:r>
    </w:p>
    <w:p>
      <w:p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负责区政府值班工作，指导各部门、各街道办事处值班工作。</w:t>
      </w:r>
    </w:p>
    <w:p>
      <w:p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负责区人民防空办公室相关工作。</w:t>
      </w:r>
    </w:p>
    <w:p>
      <w:pPr>
        <w:kinsoku w:val="0"/>
        <w:overflowPunct w:val="0"/>
        <w:adjustRightInd w:val="0"/>
        <w:snapToGrid w:val="0"/>
        <w:spacing w:line="580" w:lineRule="exact"/>
        <w:ind w:right="4" w:rightChars="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统一管理中站区政务服务和大数据管理局。</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完成区委、区政府交办的其他任务。</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outlineLvl w:val="0"/>
        <w:rPr>
          <w:rFonts w:hint="eastAsia" w:ascii="Times New Roman" w:hAnsi="Times New Roman" w:eastAsia="黑体" w:cs="仿宋_GB2312"/>
          <w:color w:val="000000"/>
          <w:sz w:val="32"/>
          <w:szCs w:val="32"/>
        </w:rPr>
      </w:pPr>
      <w:r>
        <w:rPr>
          <w:rFonts w:hint="eastAsia" w:ascii="Times New Roman" w:hAnsi="Times New Roman" w:eastAsia="黑体" w:cs="仿宋_GB2312"/>
          <w:color w:val="000000"/>
          <w:sz w:val="32"/>
          <w:szCs w:val="32"/>
        </w:rPr>
        <w:t>二、</w:t>
      </w:r>
      <w:r>
        <w:rPr>
          <w:rFonts w:hint="eastAsia" w:eastAsia="黑体" w:cs="仿宋_GB2312"/>
          <w:color w:val="000000"/>
          <w:sz w:val="32"/>
          <w:szCs w:val="32"/>
          <w:lang w:eastAsia="zh-CN"/>
        </w:rPr>
        <w:t>中站区政府办公室</w:t>
      </w:r>
      <w:r>
        <w:rPr>
          <w:rFonts w:hint="eastAsia" w:ascii="Times New Roman" w:hAnsi="Times New Roman" w:eastAsia="黑体" w:cs="仿宋_GB2312"/>
          <w:color w:val="000000"/>
          <w:sz w:val="32"/>
          <w:szCs w:val="32"/>
        </w:rPr>
        <w:t>部门预算单位构成</w:t>
      </w:r>
    </w:p>
    <w:p>
      <w:pPr>
        <w:pStyle w:val="2"/>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本预算为包括本级预算和所属单位预算在内的汇总预算，预算单位构成：</w:t>
      </w:r>
      <w:r>
        <w:rPr>
          <w:rFonts w:hint="eastAsia" w:ascii="仿宋_GB2312" w:hAnsi="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中站区人民政府办公室。</w:t>
      </w:r>
    </w:p>
    <w:p>
      <w:pPr>
        <w:keepNext w:val="0"/>
        <w:keepLines w:val="0"/>
        <w:pageBreakBefore w:val="0"/>
        <w:widowControl w:val="0"/>
        <w:shd w:val="clear"/>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p>
    <w:p>
      <w:pPr>
        <w:keepNext w:val="0"/>
        <w:keepLines w:val="0"/>
        <w:pageBreakBefore w:val="0"/>
        <w:widowControl w:val="0"/>
        <w:shd w:val="clear"/>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rPr>
        <w:t>第二部分</w:t>
      </w:r>
    </w:p>
    <w:p>
      <w:pPr>
        <w:keepNext w:val="0"/>
        <w:keepLines w:val="0"/>
        <w:pageBreakBefore w:val="0"/>
        <w:widowControl w:val="0"/>
        <w:shd w:val="clear"/>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Times New Roman" w:hAnsi="Times New Roman" w:eastAsia="黑体" w:cs="仿宋_GB2312"/>
          <w:bCs/>
          <w:color w:val="000000"/>
          <w:sz w:val="36"/>
          <w:szCs w:val="36"/>
        </w:rPr>
      </w:pPr>
      <w:r>
        <w:rPr>
          <w:rFonts w:hint="eastAsia" w:ascii="Times New Roman" w:hAnsi="Times New Roman" w:eastAsia="黑体" w:cs="仿宋_GB2312"/>
          <w:bCs/>
          <w:color w:val="000000"/>
          <w:sz w:val="36"/>
          <w:szCs w:val="36"/>
          <w:lang w:eastAsia="zh-CN"/>
        </w:rPr>
        <w:t>中站区政府办公室</w:t>
      </w:r>
      <w:r>
        <w:rPr>
          <w:rFonts w:hint="eastAsia" w:ascii="Times New Roman" w:hAnsi="Times New Roman" w:eastAsia="黑体" w:cs="仿宋_GB2312"/>
          <w:bCs/>
          <w:color w:val="000000"/>
          <w:sz w:val="36"/>
          <w:szCs w:val="36"/>
        </w:rPr>
        <w:t>部门202</w:t>
      </w:r>
      <w:r>
        <w:rPr>
          <w:rFonts w:hint="eastAsia" w:eastAsia="黑体" w:cs="仿宋_GB2312"/>
          <w:bCs/>
          <w:color w:val="000000"/>
          <w:sz w:val="36"/>
          <w:szCs w:val="36"/>
          <w:lang w:val="en-US" w:eastAsia="zh-CN"/>
        </w:rPr>
        <w:t>4</w:t>
      </w:r>
      <w:r>
        <w:rPr>
          <w:rFonts w:hint="eastAsia" w:ascii="Times New Roman" w:hAnsi="Times New Roman" w:eastAsia="黑体" w:cs="仿宋_GB2312"/>
          <w:bCs/>
          <w:color w:val="000000"/>
          <w:sz w:val="36"/>
          <w:szCs w:val="36"/>
        </w:rPr>
        <w:t>年度部门预算情况说明</w:t>
      </w:r>
    </w:p>
    <w:p>
      <w:pPr>
        <w:pStyle w:val="2"/>
        <w:rPr>
          <w:rFonts w:hint="eastAsia" w:ascii="Times New Roman" w:hAnsi="Times New Roman" w:eastAsia="黑体" w:cs="仿宋_GB2312"/>
          <w:bCs/>
          <w:color w:val="000000"/>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一、收入支出预算总体情况说明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Arial"/>
          <w:color w:val="000000"/>
          <w:sz w:val="32"/>
          <w:szCs w:val="32"/>
        </w:rPr>
      </w:pPr>
      <w:r>
        <w:rPr>
          <w:rFonts w:hint="eastAsia" w:ascii="Times New Roman" w:hAnsi="Times New Roman" w:eastAsia="仿宋_GB2312" w:cs="仿宋_GB2312"/>
          <w:color w:val="000000"/>
          <w:sz w:val="32"/>
          <w:szCs w:val="32"/>
        </w:rPr>
        <w:t>202</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年收入总计</w:t>
      </w:r>
      <w:r>
        <w:rPr>
          <w:rFonts w:hint="eastAsia" w:eastAsia="仿宋_GB2312" w:cs="Arial"/>
          <w:color w:val="000000"/>
          <w:sz w:val="32"/>
          <w:szCs w:val="32"/>
          <w:lang w:val="en-US" w:eastAsia="zh-CN"/>
        </w:rPr>
        <w:t>768.03</w:t>
      </w:r>
      <w:r>
        <w:rPr>
          <w:rFonts w:hint="eastAsia" w:ascii="Times New Roman" w:hAnsi="Times New Roman" w:eastAsia="仿宋_GB2312" w:cs="仿宋_GB2312"/>
          <w:color w:val="000000"/>
          <w:sz w:val="32"/>
          <w:szCs w:val="32"/>
        </w:rPr>
        <w:t>万元，支出总计</w:t>
      </w:r>
      <w:r>
        <w:rPr>
          <w:rFonts w:hint="eastAsia" w:eastAsia="仿宋_GB2312" w:cs="Arial"/>
          <w:color w:val="000000"/>
          <w:sz w:val="32"/>
          <w:szCs w:val="32"/>
          <w:lang w:val="en-US" w:eastAsia="zh-CN"/>
        </w:rPr>
        <w:t>768.03</w:t>
      </w:r>
      <w:r>
        <w:rPr>
          <w:rFonts w:hint="eastAsia" w:ascii="Times New Roman" w:hAnsi="Times New Roman" w:eastAsia="仿宋_GB2312" w:cs="仿宋_GB2312"/>
          <w:color w:val="000000"/>
          <w:sz w:val="32"/>
          <w:szCs w:val="32"/>
        </w:rPr>
        <w:t>万元，与上年相比，收、支总计各</w:t>
      </w:r>
      <w:r>
        <w:rPr>
          <w:rFonts w:hint="eastAsia" w:eastAsia="仿宋_GB2312" w:cs="仿宋_GB2312"/>
          <w:color w:val="000000"/>
          <w:sz w:val="32"/>
          <w:szCs w:val="32"/>
          <w:lang w:eastAsia="zh-CN"/>
        </w:rPr>
        <w:t>减少</w:t>
      </w:r>
      <w:r>
        <w:rPr>
          <w:rFonts w:hint="eastAsia" w:eastAsia="仿宋_GB2312" w:cs="Arial"/>
          <w:color w:val="000000"/>
          <w:sz w:val="32"/>
          <w:szCs w:val="32"/>
          <w:lang w:val="en-US" w:eastAsia="zh-CN"/>
        </w:rPr>
        <w:t>55.73</w:t>
      </w:r>
      <w:r>
        <w:rPr>
          <w:rFonts w:hint="eastAsia" w:ascii="Times New Roman" w:hAnsi="Times New Roman" w:eastAsia="仿宋_GB2312" w:cs="仿宋_GB2312"/>
          <w:color w:val="000000"/>
          <w:sz w:val="32"/>
          <w:szCs w:val="32"/>
        </w:rPr>
        <w:t>万元，</w:t>
      </w:r>
      <w:r>
        <w:rPr>
          <w:rFonts w:hint="eastAsia" w:eastAsia="仿宋_GB2312" w:cs="仿宋_GB2312"/>
          <w:color w:val="000000"/>
          <w:sz w:val="32"/>
          <w:szCs w:val="32"/>
          <w:lang w:eastAsia="zh-CN"/>
        </w:rPr>
        <w:t>减少</w:t>
      </w:r>
      <w:r>
        <w:rPr>
          <w:rFonts w:hint="eastAsia" w:eastAsia="仿宋_GB2312" w:cs="Arial"/>
          <w:color w:val="000000"/>
          <w:sz w:val="32"/>
          <w:szCs w:val="32"/>
          <w:lang w:val="en-US" w:eastAsia="zh-CN"/>
        </w:rPr>
        <w:t>6.77</w:t>
      </w:r>
      <w:r>
        <w:rPr>
          <w:rFonts w:hint="eastAsia" w:ascii="Times New Roman" w:hAnsi="Times New Roman" w:eastAsia="仿宋_GB2312" w:cs="仿宋_GB2312"/>
          <w:color w:val="000000"/>
          <w:sz w:val="32"/>
          <w:szCs w:val="32"/>
        </w:rPr>
        <w:t>%。主要原因：</w:t>
      </w:r>
      <w:r>
        <w:rPr>
          <w:rFonts w:hint="eastAsia" w:ascii="Times New Roman" w:hAnsi="Times New Roman" w:eastAsia="仿宋_GB2312" w:cs="Arial"/>
          <w:color w:val="000000"/>
          <w:sz w:val="32"/>
          <w:szCs w:val="32"/>
          <w:lang w:val="en-US" w:eastAsia="zh-CN"/>
        </w:rPr>
        <w:t>严格控制一般性支出，削减不必要开支</w:t>
      </w:r>
      <w:r>
        <w:rPr>
          <w:rFonts w:hint="eastAsia" w:eastAsia="仿宋_GB2312" w:cs="仿宋_GB2312"/>
          <w:color w:val="000000"/>
          <w:sz w:val="32"/>
          <w:szCs w:val="32"/>
          <w:lang w:eastAsia="zh-CN"/>
        </w:rPr>
        <w:t>。</w:t>
      </w:r>
      <w:r>
        <w:rPr>
          <w:rFonts w:hint="eastAsia" w:ascii="Times New Roman" w:hAnsi="Times New Roman" w:eastAsia="仿宋_GB2312" w:cs="Arial"/>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二、收入预算总体情况说明</w:t>
      </w:r>
    </w:p>
    <w:p>
      <w:pPr>
        <w:keepNext w:val="0"/>
        <w:keepLines w:val="0"/>
        <w:pageBreakBefore w:val="0"/>
        <w:widowControl w:val="0"/>
        <w:shd w:val="clear"/>
        <w:kinsoku/>
        <w:wordWrap/>
        <w:overflowPunct w:val="0"/>
        <w:topLinePunct w:val="0"/>
        <w:autoSpaceDE w:val="0"/>
        <w:autoSpaceDN w:val="0"/>
        <w:bidi w:val="0"/>
        <w:adjustRightInd w:val="0"/>
        <w:snapToGrid w:val="0"/>
        <w:spacing w:line="580" w:lineRule="exact"/>
        <w:ind w:firstLine="64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年收入合计</w:t>
      </w:r>
      <w:r>
        <w:rPr>
          <w:rFonts w:hint="eastAsia" w:eastAsia="仿宋_GB2312" w:cs="Arial"/>
          <w:color w:val="000000"/>
          <w:sz w:val="32"/>
          <w:szCs w:val="32"/>
          <w:lang w:val="en-US" w:eastAsia="zh-CN"/>
        </w:rPr>
        <w:t>768.03</w:t>
      </w:r>
      <w:r>
        <w:rPr>
          <w:rFonts w:hint="eastAsia" w:ascii="Times New Roman" w:hAnsi="Times New Roman" w:eastAsia="仿宋_GB2312" w:cs="仿宋_GB2312"/>
          <w:color w:val="000000"/>
          <w:sz w:val="32"/>
          <w:szCs w:val="32"/>
        </w:rPr>
        <w:t>万元，其中：一般公共预算收入</w:t>
      </w:r>
      <w:r>
        <w:rPr>
          <w:rFonts w:hint="eastAsia" w:eastAsia="仿宋_GB2312" w:cs="Arial"/>
          <w:color w:val="000000"/>
          <w:sz w:val="32"/>
          <w:szCs w:val="32"/>
          <w:lang w:val="en-US" w:eastAsia="zh-CN"/>
        </w:rPr>
        <w:t>768.03</w:t>
      </w:r>
      <w:r>
        <w:rPr>
          <w:rFonts w:hint="eastAsia" w:ascii="Times New Roman" w:hAnsi="Times New Roman" w:eastAsia="仿宋_GB2312" w:cs="仿宋_GB2312"/>
          <w:color w:val="000000"/>
          <w:sz w:val="32"/>
          <w:szCs w:val="32"/>
        </w:rPr>
        <w:t>万元; 政府性基金预算收入</w:t>
      </w:r>
      <w:r>
        <w:rPr>
          <w:rFonts w:hint="eastAsia" w:eastAsia="仿宋_GB2312" w:cs="Arial"/>
          <w:color w:val="000000"/>
          <w:sz w:val="32"/>
          <w:szCs w:val="32"/>
          <w:lang w:val="en-US" w:eastAsia="zh-CN"/>
        </w:rPr>
        <w:t>0</w:t>
      </w:r>
      <w:r>
        <w:rPr>
          <w:rFonts w:hint="eastAsia" w:ascii="Times New Roman" w:hAnsi="Times New Roman" w:eastAsia="仿宋_GB2312" w:cs="仿宋_GB2312"/>
          <w:color w:val="000000"/>
          <w:sz w:val="32"/>
          <w:szCs w:val="32"/>
        </w:rPr>
        <w:t>万元；国有资本经营预算收</w:t>
      </w:r>
      <w:r>
        <w:rPr>
          <w:rFonts w:hint="eastAsia" w:ascii="Times New Roman" w:hAnsi="Times New Roman" w:eastAsia="仿宋_GB2312" w:cs="仿宋_GB2312"/>
          <w:color w:val="000000"/>
          <w:spacing w:val="6"/>
          <w:sz w:val="32"/>
          <w:szCs w:val="32"/>
        </w:rPr>
        <w:t>入</w:t>
      </w:r>
      <w:r>
        <w:rPr>
          <w:rFonts w:hint="eastAsia" w:eastAsia="仿宋_GB2312" w:cs="Arial"/>
          <w:color w:val="000000"/>
          <w:spacing w:val="6"/>
          <w:sz w:val="32"/>
          <w:szCs w:val="32"/>
          <w:lang w:val="en-US" w:eastAsia="zh-CN"/>
        </w:rPr>
        <w:t>0</w:t>
      </w:r>
      <w:r>
        <w:rPr>
          <w:rFonts w:hint="eastAsia" w:ascii="Times New Roman" w:hAnsi="Times New Roman" w:eastAsia="仿宋_GB2312" w:cs="Arial"/>
          <w:color w:val="000000"/>
          <w:spacing w:val="6"/>
          <w:sz w:val="32"/>
          <w:szCs w:val="32"/>
        </w:rPr>
        <w:t>万元；财政专户管理资金收入</w:t>
      </w:r>
      <w:r>
        <w:rPr>
          <w:rFonts w:hint="eastAsia" w:eastAsia="仿宋_GB2312" w:cs="Arial"/>
          <w:color w:val="000000"/>
          <w:spacing w:val="6"/>
          <w:sz w:val="32"/>
          <w:szCs w:val="32"/>
          <w:lang w:val="en-US" w:eastAsia="zh-CN"/>
        </w:rPr>
        <w:t>0</w:t>
      </w:r>
      <w:r>
        <w:rPr>
          <w:rFonts w:hint="eastAsia" w:ascii="Times New Roman" w:hAnsi="Times New Roman" w:eastAsia="仿宋_GB2312" w:cs="Arial"/>
          <w:color w:val="000000"/>
          <w:spacing w:val="6"/>
          <w:sz w:val="32"/>
          <w:szCs w:val="32"/>
        </w:rPr>
        <w:t>万元</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shd w:val="clear"/>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sz w:val="32"/>
          <w:szCs w:val="32"/>
        </w:rPr>
        <w:t>三、支出预算总体情况说明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年支出合计</w:t>
      </w:r>
      <w:r>
        <w:rPr>
          <w:rFonts w:hint="eastAsia" w:eastAsia="仿宋_GB2312" w:cs="Arial"/>
          <w:color w:val="000000"/>
          <w:sz w:val="32"/>
          <w:szCs w:val="32"/>
          <w:lang w:val="en-US" w:eastAsia="zh-CN"/>
        </w:rPr>
        <w:t>768.03</w:t>
      </w:r>
      <w:r>
        <w:rPr>
          <w:rFonts w:hint="eastAsia" w:ascii="Times New Roman" w:hAnsi="Times New Roman" w:eastAsia="仿宋_GB2312" w:cs="仿宋_GB2312"/>
          <w:color w:val="000000"/>
          <w:sz w:val="32"/>
          <w:szCs w:val="32"/>
        </w:rPr>
        <w:t>万元，其中：基本支出</w:t>
      </w:r>
      <w:r>
        <w:rPr>
          <w:rFonts w:hint="eastAsia" w:eastAsia="仿宋_GB2312" w:cs="Arial"/>
          <w:color w:val="000000"/>
          <w:sz w:val="32"/>
          <w:szCs w:val="32"/>
          <w:lang w:val="en-US" w:eastAsia="zh-CN"/>
        </w:rPr>
        <w:t>583.52</w:t>
      </w:r>
      <w:r>
        <w:rPr>
          <w:rFonts w:hint="eastAsia" w:ascii="Times New Roman" w:hAnsi="Times New Roman" w:eastAsia="仿宋_GB2312" w:cs="仿宋_GB2312"/>
          <w:color w:val="000000"/>
          <w:sz w:val="32"/>
          <w:szCs w:val="32"/>
        </w:rPr>
        <w:t>万元，占</w:t>
      </w:r>
      <w:r>
        <w:rPr>
          <w:rFonts w:hint="eastAsia" w:eastAsia="仿宋_GB2312" w:cs="Arial"/>
          <w:color w:val="000000"/>
          <w:sz w:val="32"/>
          <w:szCs w:val="32"/>
          <w:lang w:val="en-US" w:eastAsia="zh-CN"/>
        </w:rPr>
        <w:t>76.00</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；项目支出</w:t>
      </w:r>
      <w:r>
        <w:rPr>
          <w:rFonts w:hint="eastAsia" w:eastAsia="仿宋_GB2312" w:cs="Arial"/>
          <w:color w:val="000000"/>
          <w:sz w:val="32"/>
          <w:szCs w:val="32"/>
          <w:lang w:val="en-US" w:eastAsia="zh-CN"/>
        </w:rPr>
        <w:t>184.51</w:t>
      </w:r>
      <w:r>
        <w:rPr>
          <w:rFonts w:hint="eastAsia" w:ascii="Times New Roman" w:hAnsi="Times New Roman" w:eastAsia="仿宋_GB2312" w:cs="仿宋_GB2312"/>
          <w:color w:val="000000"/>
          <w:sz w:val="32"/>
          <w:szCs w:val="32"/>
        </w:rPr>
        <w:t>万元，占</w:t>
      </w:r>
      <w:r>
        <w:rPr>
          <w:rFonts w:hint="eastAsia" w:eastAsia="仿宋_GB2312" w:cs="Arial"/>
          <w:color w:val="000000"/>
          <w:sz w:val="32"/>
          <w:szCs w:val="32"/>
          <w:lang w:val="en-US" w:eastAsia="zh-CN"/>
        </w:rPr>
        <w:t>24.00</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四、财政拨款收入支出预算总体情况说明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年一般公共预算收支预算</w:t>
      </w:r>
      <w:r>
        <w:rPr>
          <w:rFonts w:hint="eastAsia" w:eastAsia="仿宋_GB2312" w:cs="Arial"/>
          <w:color w:val="000000"/>
          <w:sz w:val="32"/>
          <w:szCs w:val="32"/>
          <w:lang w:val="en-US" w:eastAsia="zh-CN"/>
        </w:rPr>
        <w:t>768.03</w:t>
      </w:r>
      <w:r>
        <w:rPr>
          <w:rFonts w:hint="eastAsia" w:ascii="Times New Roman" w:hAnsi="Times New Roman" w:eastAsia="仿宋_GB2312" w:cs="仿宋_GB2312"/>
          <w:color w:val="000000"/>
          <w:sz w:val="32"/>
          <w:szCs w:val="32"/>
        </w:rPr>
        <w:t>万元，政府性基金收支预算</w:t>
      </w:r>
      <w:r>
        <w:rPr>
          <w:rFonts w:hint="eastAsia" w:eastAsia="仿宋_GB2312" w:cs="Arial"/>
          <w:color w:val="000000"/>
          <w:sz w:val="32"/>
          <w:szCs w:val="32"/>
          <w:lang w:val="en-US" w:eastAsia="zh-CN"/>
        </w:rPr>
        <w:t>0</w:t>
      </w:r>
      <w:r>
        <w:rPr>
          <w:rFonts w:hint="eastAsia" w:ascii="Times New Roman" w:hAnsi="Times New Roman" w:eastAsia="仿宋_GB2312" w:cs="Arial"/>
          <w:color w:val="000000"/>
          <w:sz w:val="32"/>
          <w:szCs w:val="32"/>
        </w:rPr>
        <w:t>万元。</w:t>
      </w:r>
      <w:r>
        <w:rPr>
          <w:rFonts w:hint="eastAsia" w:ascii="Times New Roman" w:hAnsi="Times New Roman" w:eastAsia="仿宋_GB2312" w:cs="仿宋_GB2312"/>
          <w:color w:val="000000"/>
          <w:sz w:val="32"/>
          <w:szCs w:val="32"/>
        </w:rPr>
        <w:t>与上年相比，一般公共预算收支预算</w:t>
      </w:r>
      <w:r>
        <w:rPr>
          <w:rFonts w:hint="eastAsia" w:eastAsia="仿宋_GB2312" w:cs="仿宋_GB2312"/>
          <w:color w:val="000000"/>
          <w:sz w:val="32"/>
          <w:szCs w:val="32"/>
          <w:lang w:eastAsia="zh-CN"/>
        </w:rPr>
        <w:t>减少</w:t>
      </w:r>
      <w:r>
        <w:rPr>
          <w:rFonts w:hint="eastAsia" w:eastAsia="仿宋_GB2312" w:cs="Arial"/>
          <w:color w:val="000000"/>
          <w:sz w:val="32"/>
          <w:szCs w:val="32"/>
          <w:lang w:val="en-US" w:eastAsia="zh-CN"/>
        </w:rPr>
        <w:t>55.73</w:t>
      </w:r>
      <w:r>
        <w:rPr>
          <w:rFonts w:hint="eastAsia" w:ascii="Times New Roman" w:hAnsi="Times New Roman" w:eastAsia="仿宋_GB2312" w:cs="仿宋_GB2312"/>
          <w:color w:val="000000"/>
          <w:sz w:val="32"/>
          <w:szCs w:val="32"/>
        </w:rPr>
        <w:t>万元，</w:t>
      </w:r>
      <w:r>
        <w:rPr>
          <w:rFonts w:hint="eastAsia" w:eastAsia="仿宋_GB2312" w:cs="仿宋_GB2312"/>
          <w:color w:val="000000"/>
          <w:sz w:val="32"/>
          <w:szCs w:val="32"/>
          <w:lang w:eastAsia="zh-CN"/>
        </w:rPr>
        <w:t>下降</w:t>
      </w:r>
      <w:r>
        <w:rPr>
          <w:rFonts w:hint="eastAsia" w:eastAsia="仿宋_GB2312" w:cs="Arial"/>
          <w:color w:val="000000"/>
          <w:sz w:val="32"/>
          <w:szCs w:val="32"/>
          <w:lang w:val="en-US" w:eastAsia="zh-CN"/>
        </w:rPr>
        <w:t>6.77</w:t>
      </w:r>
      <w:r>
        <w:rPr>
          <w:rFonts w:hint="eastAsia" w:ascii="Times New Roman" w:hAnsi="Times New Roman" w:eastAsia="仿宋_GB2312" w:cs="仿宋_GB2312"/>
          <w:color w:val="000000"/>
          <w:sz w:val="32"/>
          <w:szCs w:val="32"/>
        </w:rPr>
        <w:t>%，主要原因：</w:t>
      </w:r>
      <w:r>
        <w:rPr>
          <w:rFonts w:hint="eastAsia" w:ascii="Times New Roman" w:hAnsi="Times New Roman" w:eastAsia="仿宋_GB2312" w:cs="Arial"/>
          <w:color w:val="000000"/>
          <w:sz w:val="32"/>
          <w:szCs w:val="32"/>
          <w:lang w:val="en-US" w:eastAsia="zh-CN"/>
        </w:rPr>
        <w:t>严格控制一般性支出，削减不必要开支</w:t>
      </w:r>
      <w:r>
        <w:rPr>
          <w:rFonts w:hint="eastAsia" w:ascii="Times New Roman" w:hAnsi="Times New Roman" w:eastAsia="仿宋_GB2312" w:cs="Arial"/>
          <w:color w:val="000000"/>
          <w:sz w:val="32"/>
          <w:szCs w:val="32"/>
        </w:rPr>
        <w:t>；</w:t>
      </w:r>
      <w:r>
        <w:rPr>
          <w:rFonts w:hint="eastAsia" w:ascii="Times New Roman" w:hAnsi="Times New Roman" w:eastAsia="仿宋_GB2312" w:cs="仿宋_GB2312"/>
          <w:color w:val="000000"/>
          <w:sz w:val="32"/>
          <w:szCs w:val="32"/>
        </w:rPr>
        <w:t>政府性基金收支预算增加</w:t>
      </w:r>
      <w:r>
        <w:rPr>
          <w:rFonts w:hint="eastAsia" w:eastAsia="仿宋_GB2312" w:cs="Arial"/>
          <w:color w:val="000000"/>
          <w:sz w:val="32"/>
          <w:szCs w:val="32"/>
          <w:lang w:val="en-US" w:eastAsia="zh-CN"/>
        </w:rPr>
        <w:t>0</w:t>
      </w:r>
      <w:r>
        <w:rPr>
          <w:rFonts w:hint="eastAsia" w:ascii="Times New Roman" w:hAnsi="Times New Roman" w:eastAsia="仿宋_GB2312" w:cs="Arial"/>
          <w:color w:val="000000"/>
          <w:sz w:val="32"/>
          <w:szCs w:val="32"/>
        </w:rPr>
        <w:t>万元，增长</w:t>
      </w:r>
      <w:r>
        <w:rPr>
          <w:rFonts w:hint="eastAsia" w:eastAsia="仿宋_GB2312" w:cs="Arial"/>
          <w:color w:val="000000"/>
          <w:sz w:val="32"/>
          <w:szCs w:val="32"/>
          <w:lang w:val="en-US" w:eastAsia="zh-CN"/>
        </w:rPr>
        <w:t>0</w:t>
      </w:r>
      <w:r>
        <w:rPr>
          <w:rFonts w:hint="eastAsia" w:ascii="Times New Roman" w:hAnsi="Times New Roman" w:eastAsia="仿宋_GB2312" w:cs="仿宋_GB2312"/>
          <w:color w:val="000000"/>
          <w:sz w:val="32"/>
          <w:szCs w:val="32"/>
        </w:rPr>
        <w:t>%</w:t>
      </w:r>
      <w:r>
        <w:rPr>
          <w:rFonts w:hint="eastAsia" w:eastAsia="仿宋_GB2312" w:cs="仿宋_GB2312"/>
          <w:color w:val="000000"/>
          <w:sz w:val="32"/>
          <w:szCs w:val="32"/>
          <w:lang w:eastAsia="zh-CN"/>
        </w:rPr>
        <w:t>，主要原因：无变化</w:t>
      </w:r>
      <w:r>
        <w:rPr>
          <w:rFonts w:hint="eastAsia" w:ascii="Times New Roman" w:hAnsi="Times New Roman" w:eastAsia="仿宋_GB2312" w:cs="Arial"/>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五、一般公共预算支出预算情况说明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22"/>
        <w:textAlignment w:val="auto"/>
        <w:rPr>
          <w:rFonts w:hint="eastAsia" w:ascii="Times New Roman" w:hAnsi="Times New Roman" w:eastAsia="仿宋_GB2312" w:cs="仿宋_GB2312"/>
          <w:color w:val="000000"/>
          <w:spacing w:val="6"/>
          <w:kern w:val="0"/>
          <w:sz w:val="32"/>
          <w:szCs w:val="32"/>
        </w:rPr>
      </w:pPr>
      <w:r>
        <w:rPr>
          <w:rFonts w:hint="eastAsia" w:ascii="Times New Roman" w:hAnsi="Times New Roman" w:eastAsia="仿宋_GB2312" w:cs="仿宋_GB2312"/>
          <w:color w:val="000000"/>
          <w:sz w:val="32"/>
          <w:szCs w:val="32"/>
        </w:rPr>
        <w:t>202</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年一般公共预算支出年初预算为</w:t>
      </w:r>
      <w:r>
        <w:rPr>
          <w:rFonts w:hint="eastAsia" w:eastAsia="仿宋_GB2312" w:cs="Arial"/>
          <w:color w:val="000000"/>
          <w:sz w:val="32"/>
          <w:szCs w:val="32"/>
          <w:lang w:val="en-US" w:eastAsia="zh-CN"/>
        </w:rPr>
        <w:t>768.03</w:t>
      </w:r>
      <w:r>
        <w:rPr>
          <w:rFonts w:hint="eastAsia" w:ascii="Times New Roman" w:hAnsi="Times New Roman" w:eastAsia="仿宋_GB2312" w:cs="仿宋_GB2312"/>
          <w:color w:val="000000"/>
          <w:sz w:val="32"/>
          <w:szCs w:val="32"/>
        </w:rPr>
        <w:t>万元。其中本年支出主要用于以下方面：</w:t>
      </w:r>
      <w:r>
        <w:rPr>
          <w:rFonts w:hint="eastAsia" w:ascii="Times New Roman" w:hAnsi="Times New Roman" w:eastAsia="仿宋_GB2312" w:cs="仿宋_GB2312"/>
          <w:color w:val="000000"/>
          <w:kern w:val="0"/>
          <w:sz w:val="32"/>
          <w:szCs w:val="32"/>
        </w:rPr>
        <w:t>一般公共服务支出</w:t>
      </w:r>
      <w:r>
        <w:rPr>
          <w:rFonts w:hint="eastAsia" w:eastAsia="仿宋_GB2312" w:cs="Arial"/>
          <w:color w:val="000000"/>
          <w:sz w:val="32"/>
          <w:szCs w:val="32"/>
          <w:lang w:val="en-US" w:eastAsia="zh-CN"/>
        </w:rPr>
        <w:t>647.81</w:t>
      </w:r>
      <w:r>
        <w:rPr>
          <w:rFonts w:hint="eastAsia" w:ascii="Times New Roman" w:hAnsi="Times New Roman" w:eastAsia="仿宋_GB2312" w:cs="仿宋_GB2312"/>
          <w:color w:val="000000"/>
          <w:kern w:val="0"/>
          <w:sz w:val="32"/>
          <w:szCs w:val="32"/>
        </w:rPr>
        <w:t>万元，占</w:t>
      </w:r>
      <w:r>
        <w:rPr>
          <w:rFonts w:hint="eastAsia" w:eastAsia="仿宋_GB2312" w:cs="仿宋_GB2312"/>
          <w:color w:val="000000"/>
          <w:kern w:val="0"/>
          <w:sz w:val="32"/>
          <w:szCs w:val="32"/>
          <w:lang w:val="en-US" w:eastAsia="zh-CN"/>
        </w:rPr>
        <w:t>84.35</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pacing w:val="6"/>
          <w:kern w:val="0"/>
          <w:sz w:val="32"/>
          <w:szCs w:val="32"/>
        </w:rPr>
        <w:t>社会保障和就业支出</w:t>
      </w:r>
      <w:r>
        <w:rPr>
          <w:rFonts w:hint="eastAsia" w:eastAsia="仿宋_GB2312" w:cs="仿宋_GB2312"/>
          <w:color w:val="000000"/>
          <w:spacing w:val="6"/>
          <w:kern w:val="0"/>
          <w:sz w:val="32"/>
          <w:szCs w:val="32"/>
          <w:lang w:val="en-US" w:eastAsia="zh-CN"/>
        </w:rPr>
        <w:t>62.94</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8.20</w:t>
      </w:r>
      <w:r>
        <w:rPr>
          <w:rFonts w:hint="eastAsia" w:ascii="Times New Roman" w:hAnsi="Times New Roman" w:eastAsia="仿宋_GB2312" w:cs="仿宋_GB2312"/>
          <w:color w:val="000000"/>
          <w:spacing w:val="6"/>
          <w:kern w:val="0"/>
          <w:sz w:val="32"/>
          <w:szCs w:val="32"/>
        </w:rPr>
        <w:t>%；</w:t>
      </w:r>
      <w:r>
        <w:rPr>
          <w:rFonts w:hint="eastAsia" w:eastAsia="仿宋_GB2312" w:cs="仿宋_GB2312"/>
          <w:color w:val="000000"/>
          <w:spacing w:val="6"/>
          <w:kern w:val="0"/>
          <w:sz w:val="32"/>
          <w:szCs w:val="32"/>
          <w:lang w:eastAsia="zh-CN"/>
        </w:rPr>
        <w:t>卫生健康</w:t>
      </w:r>
      <w:r>
        <w:rPr>
          <w:rFonts w:hint="eastAsia" w:ascii="Times New Roman" w:hAnsi="Times New Roman" w:eastAsia="仿宋_GB2312" w:cs="仿宋_GB2312"/>
          <w:color w:val="000000"/>
          <w:spacing w:val="6"/>
          <w:kern w:val="0"/>
          <w:sz w:val="32"/>
          <w:szCs w:val="32"/>
        </w:rPr>
        <w:t>支出</w:t>
      </w:r>
      <w:r>
        <w:rPr>
          <w:rFonts w:hint="eastAsia" w:eastAsia="仿宋_GB2312" w:cs="仿宋_GB2312"/>
          <w:color w:val="000000"/>
          <w:spacing w:val="6"/>
          <w:kern w:val="0"/>
          <w:sz w:val="32"/>
          <w:szCs w:val="32"/>
          <w:lang w:val="en-US" w:eastAsia="zh-CN"/>
        </w:rPr>
        <w:t>22.63</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2.95</w:t>
      </w:r>
      <w:r>
        <w:rPr>
          <w:rFonts w:hint="eastAsia" w:ascii="Times New Roman" w:hAnsi="Times New Roman" w:eastAsia="仿宋_GB2312" w:cs="仿宋_GB2312"/>
          <w:color w:val="000000"/>
          <w:spacing w:val="6"/>
          <w:kern w:val="0"/>
          <w:sz w:val="32"/>
          <w:szCs w:val="32"/>
        </w:rPr>
        <w:t>%；住房保障支出</w:t>
      </w:r>
      <w:r>
        <w:rPr>
          <w:rFonts w:hint="eastAsia" w:eastAsia="仿宋_GB2312" w:cs="仿宋_GB2312"/>
          <w:color w:val="000000"/>
          <w:spacing w:val="6"/>
          <w:kern w:val="0"/>
          <w:sz w:val="32"/>
          <w:szCs w:val="32"/>
          <w:lang w:val="en-US" w:eastAsia="zh-CN"/>
        </w:rPr>
        <w:t>34.65</w:t>
      </w:r>
      <w:r>
        <w:rPr>
          <w:rFonts w:hint="eastAsia" w:ascii="Times New Roman" w:hAnsi="Times New Roman" w:eastAsia="仿宋_GB2312" w:cs="仿宋_GB2312"/>
          <w:color w:val="000000"/>
          <w:spacing w:val="6"/>
          <w:kern w:val="0"/>
          <w:sz w:val="32"/>
          <w:szCs w:val="32"/>
        </w:rPr>
        <w:t>万元，占</w:t>
      </w:r>
      <w:r>
        <w:rPr>
          <w:rFonts w:hint="eastAsia" w:eastAsia="仿宋_GB2312" w:cs="仿宋_GB2312"/>
          <w:color w:val="000000"/>
          <w:spacing w:val="6"/>
          <w:kern w:val="0"/>
          <w:sz w:val="32"/>
          <w:szCs w:val="32"/>
          <w:lang w:val="en-US" w:eastAsia="zh-CN"/>
        </w:rPr>
        <w:t>4.50</w:t>
      </w:r>
      <w:r>
        <w:rPr>
          <w:rFonts w:hint="eastAsia" w:ascii="Times New Roman" w:hAnsi="Times New Roman" w:eastAsia="仿宋_GB2312" w:cs="仿宋_GB2312"/>
          <w:color w:val="000000"/>
          <w:spacing w:val="6"/>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Times New Roman" w:hAnsi="Times New Roman" w:eastAsia="黑体"/>
          <w:sz w:val="32"/>
          <w:szCs w:val="32"/>
        </w:rPr>
      </w:pPr>
      <w:r>
        <w:rPr>
          <w:rFonts w:hint="eastAsia" w:ascii="Times New Roman" w:hAnsi="Times New Roman" w:eastAsia="黑体"/>
          <w:color w:val="000000"/>
          <w:kern w:val="0"/>
          <w:sz w:val="32"/>
          <w:szCs w:val="32"/>
        </w:rPr>
        <w:t>六、一般公共预算基本支出预算情况说明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22"/>
        <w:textAlignment w:val="auto"/>
        <w:rPr>
          <w:rFonts w:hint="eastAsia" w:ascii="Times New Roman" w:hAnsi="Times New Roman" w:eastAsia="仿宋_GB2312" w:cs="仿宋_GB2312"/>
          <w:color w:val="000000"/>
          <w:kern w:val="0"/>
          <w:sz w:val="32"/>
          <w:szCs w:val="32"/>
          <w:u w:val="none"/>
        </w:rPr>
      </w:pPr>
      <w:r>
        <w:rPr>
          <w:rFonts w:hint="eastAsia" w:ascii="Times New Roman" w:hAnsi="Times New Roman" w:eastAsia="仿宋_GB2312" w:cs="仿宋_GB2312"/>
          <w:color w:val="000000"/>
          <w:sz w:val="32"/>
          <w:szCs w:val="32"/>
          <w:u w:val="none"/>
        </w:rPr>
        <w:t>202</w:t>
      </w:r>
      <w:r>
        <w:rPr>
          <w:rFonts w:hint="eastAsia" w:eastAsia="仿宋_GB2312" w:cs="仿宋_GB2312"/>
          <w:color w:val="000000"/>
          <w:sz w:val="32"/>
          <w:szCs w:val="32"/>
          <w:u w:val="none"/>
          <w:lang w:val="en-US" w:eastAsia="zh-CN"/>
        </w:rPr>
        <w:t>4</w:t>
      </w:r>
      <w:r>
        <w:rPr>
          <w:rFonts w:hint="eastAsia" w:ascii="Times New Roman" w:hAnsi="Times New Roman" w:eastAsia="仿宋_GB2312" w:cs="仿宋_GB2312"/>
          <w:color w:val="000000"/>
          <w:sz w:val="32"/>
          <w:szCs w:val="32"/>
          <w:u w:val="none"/>
        </w:rPr>
        <w:t>年一般公共预算基本支出</w:t>
      </w:r>
      <w:r>
        <w:rPr>
          <w:rFonts w:hint="eastAsia" w:eastAsia="仿宋_GB2312" w:cs="仿宋_GB2312"/>
          <w:color w:val="000000"/>
          <w:kern w:val="0"/>
          <w:sz w:val="32"/>
          <w:szCs w:val="32"/>
          <w:u w:val="none"/>
          <w:lang w:val="en-US" w:eastAsia="zh-CN"/>
        </w:rPr>
        <w:t>583.52</w:t>
      </w:r>
      <w:r>
        <w:rPr>
          <w:rFonts w:hint="eastAsia" w:ascii="Times New Roman" w:hAnsi="Times New Roman" w:eastAsia="仿宋_GB2312" w:cs="仿宋_GB2312"/>
          <w:color w:val="000000"/>
          <w:sz w:val="32"/>
          <w:szCs w:val="32"/>
          <w:u w:val="none"/>
        </w:rPr>
        <w:t>万元，其中：</w:t>
      </w:r>
      <w:r>
        <w:rPr>
          <w:rFonts w:hint="eastAsia" w:ascii="Times New Roman" w:hAnsi="Times New Roman" w:eastAsia="仿宋_GB2312" w:cs="仿宋_GB2312"/>
          <w:b/>
          <w:color w:val="000000"/>
          <w:spacing w:val="-1"/>
          <w:kern w:val="0"/>
          <w:sz w:val="32"/>
          <w:szCs w:val="32"/>
          <w:u w:val="none"/>
        </w:rPr>
        <w:t>人员经费</w:t>
      </w:r>
      <w:r>
        <w:rPr>
          <w:rFonts w:hint="eastAsia" w:eastAsia="仿宋_GB2312" w:cs="仿宋_GB2312"/>
          <w:b/>
          <w:color w:val="000000"/>
          <w:kern w:val="0"/>
          <w:sz w:val="32"/>
          <w:szCs w:val="32"/>
          <w:u w:val="none"/>
          <w:lang w:val="en-US" w:eastAsia="zh-CN"/>
        </w:rPr>
        <w:t>515.54</w:t>
      </w:r>
      <w:r>
        <w:rPr>
          <w:rFonts w:hint="eastAsia" w:ascii="Times New Roman" w:hAnsi="Times New Roman" w:eastAsia="仿宋_GB2312" w:cs="仿宋_GB2312"/>
          <w:b/>
          <w:color w:val="000000"/>
          <w:sz w:val="32"/>
          <w:szCs w:val="32"/>
          <w:u w:val="none"/>
        </w:rPr>
        <w:t>万元</w:t>
      </w:r>
      <w:r>
        <w:rPr>
          <w:rFonts w:hint="eastAsia" w:ascii="Times New Roman" w:hAnsi="Times New Roman" w:eastAsia="仿宋_GB2312" w:cs="仿宋_GB2312"/>
          <w:color w:val="000000"/>
          <w:sz w:val="32"/>
          <w:szCs w:val="32"/>
          <w:u w:val="none"/>
        </w:rPr>
        <w:t>，主要包括：</w:t>
      </w:r>
      <w:r>
        <w:rPr>
          <w:rFonts w:hint="eastAsia" w:ascii="Times New Roman" w:hAnsi="Times New Roman" w:eastAsia="仿宋_GB2312" w:cs="仿宋_GB2312"/>
          <w:color w:val="000000"/>
          <w:kern w:val="0"/>
          <w:sz w:val="32"/>
          <w:szCs w:val="32"/>
          <w:u w:val="none"/>
        </w:rPr>
        <w:t>基本工资、津贴补贴、奖金、绩效工资、机关事业单位基本养老保险缴费、职业年金缴费、医疗保险缴费、其他社会保障缴费、住房公积金、其他工资福利支出、离休费、退休费、其他对个人和家庭的补助支出；</w:t>
      </w:r>
      <w:r>
        <w:rPr>
          <w:rFonts w:hint="eastAsia" w:ascii="Times New Roman" w:hAnsi="Times New Roman" w:eastAsia="仿宋_GB2312" w:cs="仿宋_GB2312"/>
          <w:b/>
          <w:bCs/>
          <w:color w:val="000000"/>
          <w:kern w:val="0"/>
          <w:sz w:val="32"/>
          <w:szCs w:val="32"/>
          <w:u w:val="none"/>
        </w:rPr>
        <w:t>公用经费</w:t>
      </w:r>
      <w:r>
        <w:rPr>
          <w:rFonts w:hint="eastAsia" w:eastAsia="仿宋_GB2312" w:cs="仿宋_GB2312"/>
          <w:b/>
          <w:bCs/>
          <w:color w:val="000000"/>
          <w:kern w:val="0"/>
          <w:sz w:val="32"/>
          <w:szCs w:val="32"/>
          <w:u w:val="none"/>
          <w:lang w:val="en-US" w:eastAsia="zh-CN"/>
        </w:rPr>
        <w:t>67.98</w:t>
      </w:r>
      <w:r>
        <w:rPr>
          <w:rFonts w:hint="eastAsia" w:ascii="Times New Roman" w:hAnsi="Times New Roman" w:eastAsia="仿宋_GB2312" w:cs="仿宋_GB2312"/>
          <w:b/>
          <w:bCs/>
          <w:color w:val="000000"/>
          <w:kern w:val="0"/>
          <w:sz w:val="32"/>
          <w:szCs w:val="32"/>
          <w:u w:val="none"/>
        </w:rPr>
        <w:t>万元</w:t>
      </w:r>
      <w:r>
        <w:rPr>
          <w:rFonts w:hint="eastAsia" w:ascii="Times New Roman" w:hAnsi="Times New Roman" w:eastAsia="仿宋_GB2312" w:cs="仿宋_GB2312"/>
          <w:color w:val="000000"/>
          <w:kern w:val="0"/>
          <w:sz w:val="32"/>
          <w:szCs w:val="32"/>
          <w:u w:val="none"/>
        </w:rPr>
        <w:t>，主要包括：办公费、印刷费、邮电费、维修（护）费、租赁费、会议费、培训费、公务接待费、福利费、公务用车运行维护费、其他交通费用、其他商品和服务支出</w:t>
      </w:r>
      <w:r>
        <w:rPr>
          <w:rFonts w:hint="eastAsia" w:eastAsia="仿宋_GB2312" w:cs="仿宋_GB2312"/>
          <w:color w:val="000000"/>
          <w:kern w:val="0"/>
          <w:sz w:val="32"/>
          <w:szCs w:val="32"/>
          <w:u w:val="none"/>
          <w:lang w:eastAsia="zh-CN"/>
        </w:rPr>
        <w:t>等</w:t>
      </w:r>
      <w:r>
        <w:rPr>
          <w:rFonts w:hint="eastAsia" w:ascii="Times New Roman" w:hAnsi="Times New Roman" w:eastAsia="仿宋_GB2312" w:cs="仿宋_GB2312"/>
          <w:color w:val="000000"/>
          <w:kern w:val="0"/>
          <w:sz w:val="32"/>
          <w:szCs w:val="32"/>
          <w:u w:val="none"/>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七、政府性基金预算支出预算情况说明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我单位202</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年没有使用政府性基金预算拨款安排的支出。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黑体"/>
          <w:color w:val="000000"/>
          <w:kern w:val="0"/>
          <w:sz w:val="32"/>
          <w:szCs w:val="32"/>
        </w:rPr>
      </w:pPr>
      <w:r>
        <w:rPr>
          <w:rFonts w:hint="eastAsia" w:ascii="Times New Roman" w:hAnsi="Times New Roman" w:eastAsia="黑体"/>
          <w:color w:val="000000"/>
          <w:sz w:val="32"/>
          <w:szCs w:val="32"/>
        </w:rPr>
        <w:t>八、</w:t>
      </w:r>
      <w:r>
        <w:rPr>
          <w:rFonts w:hint="eastAsia" w:ascii="Times New Roman" w:hAnsi="Times New Roman" w:eastAsia="黑体"/>
          <w:color w:val="000000"/>
          <w:kern w:val="0"/>
          <w:sz w:val="32"/>
          <w:szCs w:val="32"/>
        </w:rPr>
        <w:t>国有资本经营预算支出预算情况说明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我单位202</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年没有使用国有资本经营预算拨款安排的支出。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Times New Roman" w:hAnsi="Times New Roman" w:eastAsia="黑体"/>
          <w:color w:val="000000"/>
          <w:sz w:val="32"/>
          <w:szCs w:val="32"/>
        </w:rPr>
      </w:pPr>
      <w:r>
        <w:rPr>
          <w:rFonts w:hint="eastAsia" w:ascii="Times New Roman" w:hAnsi="Times New Roman" w:eastAsia="黑体"/>
          <w:color w:val="000000"/>
          <w:kern w:val="0"/>
          <w:sz w:val="32"/>
          <w:szCs w:val="32"/>
        </w:rPr>
        <w:t>九、“三公”经费支出预算情况说明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年“三公”经费支出预算为</w:t>
      </w:r>
      <w:r>
        <w:rPr>
          <w:rFonts w:hint="eastAsia" w:eastAsia="仿宋_GB2312" w:cs="仿宋_GB2312"/>
          <w:color w:val="000000"/>
          <w:kern w:val="0"/>
          <w:sz w:val="32"/>
          <w:szCs w:val="32"/>
          <w:lang w:val="en-US" w:eastAsia="zh-CN"/>
        </w:rPr>
        <w:t>18.64</w:t>
      </w:r>
      <w:r>
        <w:rPr>
          <w:rFonts w:hint="eastAsia" w:ascii="Times New Roman" w:hAnsi="Times New Roman" w:eastAsia="仿宋_GB2312" w:cs="仿宋_GB2312"/>
          <w:color w:val="000000"/>
          <w:sz w:val="32"/>
          <w:szCs w:val="32"/>
        </w:rPr>
        <w:t>万元，比上年预算数减少</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万元，下降</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具体支出情况如下：</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firstLine="636" w:firstLineChars="200"/>
        <w:textAlignment w:val="auto"/>
        <w:rPr>
          <w:rFonts w:hint="eastAsia" w:ascii="Times New Roman" w:hAnsi="Times New Roman" w:eastAsia="仿宋_GB2312" w:cs="仿宋_GB2312"/>
          <w:color w:val="000000"/>
          <w:sz w:val="32"/>
          <w:szCs w:val="32"/>
        </w:rPr>
      </w:pPr>
      <w:r>
        <w:rPr>
          <w:rFonts w:hint="eastAsia" w:eastAsia="楷体_GB2312" w:cs="仿宋_GB2312"/>
          <w:color w:val="000000"/>
          <w:spacing w:val="-1"/>
          <w:kern w:val="0"/>
          <w:sz w:val="32"/>
          <w:szCs w:val="32"/>
          <w:lang w:eastAsia="zh-CN"/>
        </w:rPr>
        <w:t>（一）</w:t>
      </w:r>
      <w:r>
        <w:rPr>
          <w:rFonts w:hint="eastAsia" w:ascii="Times New Roman" w:hAnsi="Times New Roman" w:eastAsia="楷体_GB2312" w:cs="仿宋_GB2312"/>
          <w:color w:val="000000"/>
          <w:spacing w:val="-1"/>
          <w:kern w:val="0"/>
          <w:sz w:val="32"/>
          <w:szCs w:val="32"/>
        </w:rPr>
        <w:t>因公出国（境）费</w:t>
      </w:r>
      <w:r>
        <w:rPr>
          <w:rFonts w:hint="eastAsia" w:ascii="Times New Roman" w:hAnsi="Times New Roman" w:eastAsia="楷体_GB2312" w:cs="仿宋_GB2312"/>
          <w:color w:val="000000"/>
          <w:sz w:val="32"/>
          <w:szCs w:val="32"/>
        </w:rPr>
        <w:t xml:space="preserve"> </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主要用于因公出国（境）费用</w:t>
      </w:r>
      <w:r>
        <w:rPr>
          <w:rFonts w:hint="eastAsia" w:ascii="Times New Roman" w:hAnsi="Times New Roman" w:eastAsia="仿宋_GB2312" w:cs="仿宋_GB2312"/>
          <w:color w:val="000000"/>
          <w:sz w:val="32"/>
          <w:szCs w:val="32"/>
          <w:lang w:eastAsia="zh-CN"/>
        </w:rPr>
        <w:t>，比上年预算数减少</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lang w:val="en-US" w:eastAsia="zh-CN"/>
        </w:rPr>
        <w:t>万元，</w:t>
      </w:r>
      <w:r>
        <w:rPr>
          <w:rFonts w:hint="eastAsia" w:ascii="Times New Roman" w:hAnsi="Times New Roman" w:eastAsia="仿宋_GB2312" w:cs="仿宋_GB2312"/>
          <w:color w:val="000000"/>
          <w:sz w:val="32"/>
          <w:szCs w:val="32"/>
        </w:rPr>
        <w:t>下降</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%，主要原因：</w:t>
      </w:r>
      <w:r>
        <w:rPr>
          <w:rFonts w:hint="eastAsia" w:eastAsia="仿宋_GB2312" w:cs="仿宋_GB2312"/>
          <w:color w:val="000000"/>
          <w:kern w:val="0"/>
          <w:sz w:val="32"/>
          <w:szCs w:val="32"/>
          <w:lang w:eastAsia="zh-CN"/>
        </w:rPr>
        <w:t>业务无变化</w:t>
      </w:r>
      <w:r>
        <w:rPr>
          <w:rFonts w:hint="eastAsia" w:ascii="Times New Roman" w:hAnsi="Times New Roman" w:eastAsia="仿宋_GB2312" w:cs="仿宋_GB2312"/>
          <w:color w:val="000000"/>
          <w:sz w:val="32"/>
          <w:szCs w:val="32"/>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firstLine="636" w:firstLineChars="200"/>
        <w:textAlignment w:val="auto"/>
        <w:rPr>
          <w:rFonts w:hint="eastAsia" w:ascii="Times New Roman" w:hAnsi="Times New Roman" w:eastAsia="仿宋_GB2312" w:cs="仿宋_GB2312"/>
          <w:color w:val="000000"/>
          <w:sz w:val="32"/>
          <w:szCs w:val="32"/>
        </w:rPr>
      </w:pPr>
      <w:r>
        <w:rPr>
          <w:rFonts w:hint="eastAsia" w:eastAsia="楷体_GB2312" w:cs="仿宋_GB2312"/>
          <w:color w:val="000000"/>
          <w:spacing w:val="-1"/>
          <w:kern w:val="0"/>
          <w:sz w:val="32"/>
          <w:szCs w:val="32"/>
          <w:lang w:eastAsia="zh-CN"/>
        </w:rPr>
        <w:t>（二）</w:t>
      </w:r>
      <w:r>
        <w:rPr>
          <w:rFonts w:hint="eastAsia" w:ascii="Times New Roman" w:hAnsi="Times New Roman" w:eastAsia="楷体_GB2312" w:cs="仿宋_GB2312"/>
          <w:color w:val="000000"/>
          <w:spacing w:val="-1"/>
          <w:kern w:val="0"/>
          <w:sz w:val="32"/>
          <w:szCs w:val="32"/>
        </w:rPr>
        <w:t>公务用车购置及运行费</w:t>
      </w:r>
      <w:r>
        <w:rPr>
          <w:rFonts w:hint="eastAsia" w:eastAsia="仿宋_GB2312" w:cs="仿宋_GB2312"/>
          <w:color w:val="000000"/>
          <w:kern w:val="0"/>
          <w:sz w:val="32"/>
          <w:szCs w:val="32"/>
          <w:lang w:val="en-US" w:eastAsia="zh-CN"/>
        </w:rPr>
        <w:t>16.8</w:t>
      </w:r>
      <w:r>
        <w:rPr>
          <w:rFonts w:hint="eastAsia" w:ascii="Times New Roman" w:hAnsi="Times New Roman" w:eastAsia="仿宋_GB2312" w:cs="仿宋_GB2312"/>
          <w:color w:val="000000"/>
          <w:kern w:val="0"/>
          <w:sz w:val="32"/>
          <w:szCs w:val="32"/>
        </w:rPr>
        <w:t>万</w:t>
      </w:r>
      <w:r>
        <w:rPr>
          <w:rFonts w:hint="eastAsia" w:ascii="Times New Roman" w:hAnsi="Times New Roman" w:eastAsia="仿宋_GB2312" w:cs="仿宋_GB2312"/>
          <w:color w:val="000000"/>
          <w:sz w:val="32"/>
          <w:szCs w:val="32"/>
        </w:rPr>
        <w:t>元。</w:t>
      </w:r>
      <w:r>
        <w:rPr>
          <w:rFonts w:hint="default" w:ascii="Times New Roman" w:hAnsi="Times New Roman" w:eastAsia="仿宋_GB2312" w:cs="Times New Roman"/>
          <w:color w:val="000000"/>
          <w:sz w:val="32"/>
          <w:szCs w:val="32"/>
        </w:rPr>
        <w:t>主要用于公务车辆购置,比上年减少</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万元，较上年下降</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%，主要原因：</w:t>
      </w:r>
      <w:r>
        <w:rPr>
          <w:rFonts w:hint="eastAsia" w:eastAsia="仿宋_GB2312" w:cs="Times New Roman"/>
          <w:color w:val="000000"/>
          <w:kern w:val="0"/>
          <w:sz w:val="32"/>
          <w:szCs w:val="32"/>
          <w:lang w:eastAsia="zh-CN"/>
        </w:rPr>
        <w:t>业务</w:t>
      </w:r>
      <w:r>
        <w:rPr>
          <w:rFonts w:hint="default" w:ascii="Times New Roman" w:hAnsi="Times New Roman" w:eastAsia="仿宋_GB2312" w:cs="Times New Roman"/>
          <w:color w:val="000000"/>
          <w:kern w:val="0"/>
          <w:sz w:val="32"/>
          <w:szCs w:val="32"/>
          <w:lang w:val="en-US" w:eastAsia="zh-CN"/>
        </w:rPr>
        <w:t>无变化</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公务用车运行维护费</w:t>
      </w:r>
      <w:r>
        <w:rPr>
          <w:rFonts w:hint="default" w:ascii="Times New Roman" w:hAnsi="Times New Roman" w:eastAsia="仿宋_GB2312" w:cs="Times New Roman"/>
          <w:color w:val="000000"/>
          <w:sz w:val="32"/>
          <w:szCs w:val="32"/>
          <w:lang w:val="en-US" w:eastAsia="zh-CN"/>
        </w:rPr>
        <w:t>16.8</w:t>
      </w:r>
      <w:r>
        <w:rPr>
          <w:rFonts w:hint="default" w:ascii="Times New Roman" w:hAnsi="Times New Roman" w:eastAsia="仿宋_GB2312" w:cs="Times New Roman"/>
          <w:color w:val="000000"/>
          <w:kern w:val="0"/>
          <w:sz w:val="32"/>
          <w:szCs w:val="32"/>
        </w:rPr>
        <w:t>万元</w:t>
      </w:r>
      <w:r>
        <w:rPr>
          <w:rFonts w:hint="default" w:ascii="Times New Roman" w:hAnsi="Times New Roman" w:eastAsia="仿宋_GB2312" w:cs="Times New Roman"/>
          <w:color w:val="000000"/>
          <w:sz w:val="32"/>
          <w:szCs w:val="32"/>
        </w:rPr>
        <w:t>，主要用于</w:t>
      </w:r>
      <w:r>
        <w:rPr>
          <w:rFonts w:hint="default" w:ascii="Times New Roman" w:hAnsi="Times New Roman" w:eastAsia="仿宋_GB2312" w:cs="Times New Roman"/>
          <w:color w:val="000000"/>
          <w:kern w:val="0"/>
          <w:sz w:val="32"/>
          <w:szCs w:val="32"/>
          <w:lang w:eastAsia="zh-CN"/>
        </w:rPr>
        <w:t>公务用车燃油费、维修费、过路过桥费、保险费等</w:t>
      </w:r>
      <w:r>
        <w:rPr>
          <w:rFonts w:hint="default" w:ascii="Times New Roman" w:hAnsi="Times New Roman" w:eastAsia="仿宋_GB2312" w:cs="Times New Roman"/>
          <w:color w:val="000000"/>
          <w:sz w:val="32"/>
          <w:szCs w:val="32"/>
        </w:rPr>
        <w:t>,比上年减少</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万元，较上年下降</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%，主要原因：</w:t>
      </w:r>
      <w:r>
        <w:rPr>
          <w:rFonts w:hint="eastAsia" w:eastAsia="仿宋_GB2312" w:cs="Times New Roman"/>
          <w:color w:val="000000"/>
          <w:sz w:val="32"/>
          <w:szCs w:val="32"/>
          <w:lang w:eastAsia="zh-CN"/>
        </w:rPr>
        <w:t>业务</w:t>
      </w:r>
      <w:r>
        <w:rPr>
          <w:rFonts w:hint="default" w:ascii="Times New Roman" w:hAnsi="Times New Roman" w:eastAsia="仿宋_GB2312" w:cs="Times New Roman"/>
          <w:color w:val="000000"/>
          <w:sz w:val="32"/>
          <w:szCs w:val="32"/>
          <w:lang w:val="en-US" w:eastAsia="zh-CN"/>
        </w:rPr>
        <w:t>无变化</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36"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楷体_GB2312" w:cs="仿宋_GB2312"/>
          <w:color w:val="000000"/>
          <w:spacing w:val="-1"/>
          <w:kern w:val="0"/>
          <w:sz w:val="32"/>
          <w:szCs w:val="32"/>
        </w:rPr>
        <w:t>（三）公务接待费</w:t>
      </w:r>
      <w:r>
        <w:rPr>
          <w:rFonts w:hint="eastAsia" w:eastAsia="仿宋_GB2312" w:cs="仿宋_GB2312"/>
          <w:color w:val="000000"/>
          <w:kern w:val="0"/>
          <w:sz w:val="32"/>
          <w:szCs w:val="32"/>
          <w:lang w:val="en-US" w:eastAsia="zh-CN"/>
        </w:rPr>
        <w:t>1.84</w:t>
      </w:r>
      <w:r>
        <w:rPr>
          <w:rFonts w:hint="eastAsia" w:ascii="Times New Roman" w:hAnsi="Times New Roman" w:eastAsia="仿宋_GB2312" w:cs="仿宋_GB2312"/>
          <w:color w:val="000000"/>
          <w:sz w:val="32"/>
          <w:szCs w:val="32"/>
        </w:rPr>
        <w:t>万元，主要用于</w:t>
      </w:r>
      <w:r>
        <w:rPr>
          <w:rFonts w:hint="eastAsia" w:eastAsia="仿宋_GB2312" w:cs="仿宋_GB2312"/>
          <w:color w:val="000000"/>
          <w:kern w:val="0"/>
          <w:sz w:val="32"/>
          <w:szCs w:val="32"/>
          <w:lang w:eastAsia="zh-CN"/>
        </w:rPr>
        <w:t>各类公务接待</w:t>
      </w:r>
      <w:r>
        <w:rPr>
          <w:rFonts w:hint="eastAsia" w:ascii="Times New Roman" w:hAnsi="Times New Roman" w:eastAsia="仿宋_GB2312" w:cs="仿宋_GB2312"/>
          <w:color w:val="000000"/>
          <w:kern w:val="0"/>
          <w:sz w:val="32"/>
          <w:szCs w:val="32"/>
        </w:rPr>
        <w:t>，比上年预算数减少</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万元，下降</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%，主要原因</w:t>
      </w:r>
      <w:r>
        <w:rPr>
          <w:rFonts w:hint="eastAsia" w:eastAsia="仿宋_GB2312" w:cs="仿宋_GB2312"/>
          <w:color w:val="000000"/>
          <w:kern w:val="0"/>
          <w:sz w:val="32"/>
          <w:szCs w:val="32"/>
          <w:lang w:eastAsia="zh-CN"/>
        </w:rPr>
        <w:t>：业务无变化</w:t>
      </w:r>
      <w:r>
        <w:rPr>
          <w:rFonts w:hint="eastAsia" w:ascii="Times New Roman" w:hAnsi="Times New Roman" w:eastAsia="仿宋_GB2312" w:cs="仿宋_GB2312"/>
          <w:color w:val="000000"/>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Times New Roman" w:hAnsi="Times New Roman" w:eastAsia="仿宋_GB2312" w:cs="仿宋_GB2312"/>
          <w:color w:val="000000"/>
          <w:sz w:val="32"/>
          <w:szCs w:val="32"/>
        </w:rPr>
      </w:pPr>
      <w:r>
        <w:rPr>
          <w:rFonts w:hint="eastAsia" w:ascii="Times New Roman" w:hAnsi="Times New Roman" w:eastAsia="黑体"/>
          <w:color w:val="000000"/>
          <w:kern w:val="0"/>
          <w:sz w:val="32"/>
          <w:szCs w:val="32"/>
        </w:rPr>
        <w:t xml:space="preserve"> </w:t>
      </w:r>
      <w:r>
        <w:rPr>
          <w:rFonts w:hint="eastAsia" w:ascii="Times New Roman" w:hAnsi="Times New Roman" w:eastAsia="黑体"/>
          <w:color w:val="000000"/>
          <w:spacing w:val="-1"/>
          <w:kern w:val="0"/>
          <w:sz w:val="32"/>
          <w:szCs w:val="32"/>
        </w:rPr>
        <w:t>十、其他重要事项的情况说明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Times New Roman" w:hAnsi="Times New Roman" w:eastAsia="楷体_GB2312" w:cs="仿宋_GB2312"/>
          <w:color w:val="000000"/>
          <w:sz w:val="32"/>
          <w:szCs w:val="32"/>
        </w:rPr>
      </w:pPr>
      <w:r>
        <w:rPr>
          <w:rFonts w:hint="eastAsia" w:ascii="Times New Roman" w:hAnsi="Times New Roman" w:eastAsia="楷体_GB2312" w:cs="仿宋_GB2312"/>
          <w:color w:val="000000"/>
          <w:kern w:val="0"/>
          <w:sz w:val="32"/>
          <w:szCs w:val="32"/>
        </w:rPr>
        <w:t>（一）机构运行经费支出情况</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202</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年机构运行经费支出预算</w:t>
      </w:r>
      <w:r>
        <w:rPr>
          <w:rFonts w:hint="eastAsia" w:eastAsia="仿宋_GB2312" w:cs="仿宋_GB2312"/>
          <w:color w:val="000000"/>
          <w:sz w:val="32"/>
          <w:szCs w:val="32"/>
          <w:lang w:val="en-US" w:eastAsia="zh-CN"/>
        </w:rPr>
        <w:t>11.16</w:t>
      </w:r>
      <w:r>
        <w:rPr>
          <w:rFonts w:hint="eastAsia" w:ascii="Times New Roman" w:hAnsi="Times New Roman" w:eastAsia="仿宋_GB2312" w:cs="仿宋_GB2312"/>
          <w:color w:val="000000"/>
          <w:sz w:val="32"/>
          <w:szCs w:val="32"/>
        </w:rPr>
        <w:t>万元，主要保障机构正常运转及正常履职需要的办公费、</w:t>
      </w:r>
      <w:r>
        <w:rPr>
          <w:rFonts w:hint="eastAsia" w:eastAsia="仿宋_GB2312" w:cs="仿宋_GB2312"/>
          <w:color w:val="000000"/>
          <w:sz w:val="32"/>
          <w:szCs w:val="32"/>
          <w:lang w:eastAsia="zh-CN"/>
        </w:rPr>
        <w:t>印刷</w:t>
      </w:r>
      <w:r>
        <w:rPr>
          <w:rFonts w:hint="eastAsia" w:ascii="Times New Roman" w:hAnsi="Times New Roman" w:eastAsia="仿宋_GB2312" w:cs="仿宋_GB2312"/>
          <w:color w:val="000000"/>
          <w:sz w:val="32"/>
          <w:szCs w:val="32"/>
        </w:rPr>
        <w:t>费、</w:t>
      </w:r>
      <w:r>
        <w:rPr>
          <w:rFonts w:hint="eastAsia" w:eastAsia="仿宋_GB2312" w:cs="仿宋_GB2312"/>
          <w:color w:val="000000"/>
          <w:sz w:val="32"/>
          <w:szCs w:val="32"/>
          <w:lang w:eastAsia="zh-CN"/>
        </w:rPr>
        <w:t>邮电</w:t>
      </w:r>
      <w:r>
        <w:rPr>
          <w:rFonts w:hint="eastAsia" w:ascii="Times New Roman" w:hAnsi="Times New Roman" w:eastAsia="仿宋_GB2312" w:cs="仿宋_GB2312"/>
          <w:color w:val="000000"/>
          <w:sz w:val="32"/>
          <w:szCs w:val="32"/>
        </w:rPr>
        <w:t>费等支出，比上年</w:t>
      </w:r>
      <w:r>
        <w:rPr>
          <w:rFonts w:hint="eastAsia" w:eastAsia="仿宋_GB2312" w:cs="仿宋_GB2312"/>
          <w:color w:val="000000"/>
          <w:sz w:val="32"/>
          <w:szCs w:val="32"/>
          <w:lang w:eastAsia="zh-CN"/>
        </w:rPr>
        <w:t>减少</w:t>
      </w:r>
      <w:r>
        <w:rPr>
          <w:rFonts w:hint="eastAsia" w:eastAsia="仿宋_GB2312" w:cs="仿宋_GB2312"/>
          <w:color w:val="000000"/>
          <w:sz w:val="32"/>
          <w:szCs w:val="32"/>
          <w:lang w:val="en-US" w:eastAsia="zh-CN"/>
        </w:rPr>
        <w:t>0.62</w:t>
      </w:r>
      <w:r>
        <w:rPr>
          <w:rFonts w:hint="eastAsia" w:ascii="Times New Roman" w:hAnsi="Times New Roman" w:eastAsia="仿宋_GB2312" w:cs="仿宋_GB2312"/>
          <w:color w:val="000000"/>
          <w:kern w:val="0"/>
          <w:sz w:val="32"/>
          <w:szCs w:val="32"/>
        </w:rPr>
        <w:t>万元，</w:t>
      </w:r>
      <w:r>
        <w:rPr>
          <w:rFonts w:hint="eastAsia" w:eastAsia="仿宋_GB2312" w:cs="仿宋_GB2312"/>
          <w:color w:val="000000"/>
          <w:kern w:val="0"/>
          <w:sz w:val="32"/>
          <w:szCs w:val="32"/>
          <w:lang w:eastAsia="zh-CN"/>
        </w:rPr>
        <w:t>减少</w:t>
      </w:r>
      <w:r>
        <w:rPr>
          <w:rFonts w:hint="eastAsia" w:eastAsia="仿宋_GB2312" w:cs="仿宋_GB2312"/>
          <w:color w:val="000000"/>
          <w:kern w:val="0"/>
          <w:sz w:val="32"/>
          <w:szCs w:val="32"/>
          <w:lang w:val="en-US" w:eastAsia="zh-CN"/>
        </w:rPr>
        <w:t>5.26</w:t>
      </w:r>
      <w:r>
        <w:rPr>
          <w:rFonts w:hint="eastAsia" w:ascii="Times New Roman" w:hAnsi="Times New Roman" w:eastAsia="仿宋_GB2312" w:cs="仿宋_GB2312"/>
          <w:color w:val="000000"/>
          <w:kern w:val="0"/>
          <w:sz w:val="32"/>
          <w:szCs w:val="32"/>
        </w:rPr>
        <w:t>%，主要原因：减少非必要日常开支费用</w:t>
      </w:r>
      <w:r>
        <w:rPr>
          <w:rFonts w:hint="eastAsia" w:eastAsia="仿宋_GB2312" w:cs="仿宋_GB2312"/>
          <w:color w:val="000000"/>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（二）政府采购支出情况</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年政府采购预算安排</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sz w:val="32"/>
          <w:szCs w:val="32"/>
        </w:rPr>
        <w:t>万元，其中：</w:t>
      </w:r>
      <w:r>
        <w:rPr>
          <w:rFonts w:hint="eastAsia" w:ascii="Times New Roman" w:hAnsi="Times New Roman" w:eastAsia="仿宋_GB2312" w:cs="仿宋_GB2312"/>
          <w:color w:val="000000"/>
          <w:kern w:val="0"/>
          <w:sz w:val="32"/>
          <w:szCs w:val="32"/>
        </w:rPr>
        <w:t>政府采购货物预算</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万元、政府采购工程预算</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万元、政府采购服务预算</w:t>
      </w:r>
      <w:r>
        <w:rPr>
          <w:rFonts w:hint="eastAsia" w:eastAsia="仿宋_GB2312" w:cs="仿宋_GB2312"/>
          <w:color w:val="000000"/>
          <w:kern w:val="0"/>
          <w:sz w:val="32"/>
          <w:szCs w:val="32"/>
          <w:lang w:val="en-US" w:eastAsia="zh-CN"/>
        </w:rPr>
        <w:t>0</w:t>
      </w:r>
      <w:r>
        <w:rPr>
          <w:rFonts w:hint="eastAsia" w:ascii="Times New Roman" w:hAnsi="Times New Roman" w:eastAsia="仿宋_GB2312" w:cs="仿宋_GB2312"/>
          <w:color w:val="000000"/>
          <w:kern w:val="0"/>
          <w:sz w:val="32"/>
          <w:szCs w:val="32"/>
        </w:rPr>
        <w:t>万元。</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（三）关于预算绩效管理工作开展情况说明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楷体_GB2312" w:cs="仿宋_GB2312"/>
          <w:bCs/>
          <w:color w:val="000000"/>
          <w:sz w:val="32"/>
          <w:szCs w:val="32"/>
        </w:rPr>
      </w:pPr>
      <w:r>
        <w:rPr>
          <w:rFonts w:hint="eastAsia" w:ascii="Times New Roman" w:hAnsi="Times New Roman" w:eastAsia="仿宋_GB2312" w:cs="仿宋_GB2312"/>
          <w:color w:val="000000"/>
          <w:sz w:val="32"/>
          <w:szCs w:val="32"/>
        </w:rPr>
        <w:t>202</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w:t>
      </w:r>
      <w:r>
        <w:rPr>
          <w:rFonts w:hint="eastAsia" w:eastAsia="仿宋_GB2312" w:cs="仿宋_GB2312"/>
          <w:color w:val="000000"/>
          <w:kern w:val="0"/>
          <w:sz w:val="32"/>
          <w:szCs w:val="32"/>
          <w:lang w:eastAsia="zh-CN"/>
        </w:rPr>
        <w:t>中站区政府办公室</w:t>
      </w:r>
      <w:r>
        <w:rPr>
          <w:rFonts w:hint="eastAsia" w:ascii="Times New Roman" w:hAnsi="Times New Roman" w:eastAsia="仿宋_GB2312" w:cs="仿宋_GB2312"/>
          <w:color w:val="000000"/>
          <w:sz w:val="32"/>
          <w:szCs w:val="32"/>
        </w:rPr>
        <w:t>部门</w:t>
      </w:r>
      <w:r>
        <w:rPr>
          <w:rFonts w:ascii="Times New Roman" w:hAnsi="Times New Roman" w:eastAsia="仿宋_GB2312" w:cs="仿宋_GB2312"/>
          <w:color w:val="000000"/>
          <w:sz w:val="32"/>
          <w:szCs w:val="32"/>
        </w:rPr>
        <w:t>按要求编制了绩效目标，</w:t>
      </w:r>
      <w:r>
        <w:rPr>
          <w:rFonts w:hint="eastAsia" w:ascii="Times New Roman" w:hAnsi="Times New Roman" w:eastAsia="仿宋_GB2312" w:cs="仿宋_GB2312"/>
          <w:color w:val="000000"/>
          <w:sz w:val="32"/>
          <w:szCs w:val="32"/>
        </w:rPr>
        <w:t>包括部门整体绩效目标和项目支出绩效目标，</w:t>
      </w:r>
      <w:r>
        <w:rPr>
          <w:rFonts w:ascii="Times New Roman" w:hAnsi="Times New Roman" w:eastAsia="仿宋_GB2312" w:cs="仿宋_GB2312"/>
          <w:color w:val="000000"/>
          <w:sz w:val="32"/>
          <w:szCs w:val="32"/>
        </w:rPr>
        <w:t>综合反映</w:t>
      </w:r>
      <w:r>
        <w:rPr>
          <w:rFonts w:hint="eastAsia" w:ascii="Times New Roman" w:hAnsi="Times New Roman" w:eastAsia="仿宋_GB2312" w:cs="仿宋_GB2312"/>
          <w:color w:val="000000"/>
          <w:sz w:val="32"/>
          <w:szCs w:val="32"/>
        </w:rPr>
        <w:t>了部门及各</w:t>
      </w:r>
      <w:r>
        <w:rPr>
          <w:rFonts w:ascii="Times New Roman" w:hAnsi="Times New Roman" w:eastAsia="仿宋_GB2312" w:cs="仿宋_GB2312"/>
          <w:color w:val="000000"/>
          <w:sz w:val="32"/>
          <w:szCs w:val="32"/>
        </w:rPr>
        <w:t>项目预期完成的数量、实效、质量</w:t>
      </w:r>
      <w:r>
        <w:rPr>
          <w:rFonts w:hint="eastAsia" w:ascii="Times New Roman" w:hAnsi="Times New Roman" w:eastAsia="仿宋_GB2312" w:cs="仿宋_GB2312"/>
          <w:color w:val="000000"/>
          <w:sz w:val="32"/>
          <w:szCs w:val="32"/>
        </w:rPr>
        <w:t>，产生的</w:t>
      </w:r>
      <w:r>
        <w:rPr>
          <w:rFonts w:ascii="Times New Roman" w:hAnsi="Times New Roman" w:eastAsia="仿宋_GB2312" w:cs="仿宋_GB2312"/>
          <w:color w:val="000000"/>
          <w:sz w:val="32"/>
          <w:szCs w:val="32"/>
        </w:rPr>
        <w:t>社会经济效益</w:t>
      </w:r>
      <w:r>
        <w:rPr>
          <w:rFonts w:hint="eastAsia" w:ascii="Times New Roman" w:hAnsi="Times New Roman" w:eastAsia="仿宋_GB2312" w:cs="仿宋_GB2312"/>
          <w:color w:val="000000"/>
          <w:sz w:val="32"/>
          <w:szCs w:val="32"/>
        </w:rPr>
        <w:t>和</w:t>
      </w:r>
      <w:r>
        <w:rPr>
          <w:rFonts w:ascii="Times New Roman" w:hAnsi="Times New Roman" w:eastAsia="仿宋_GB2312" w:cs="仿宋_GB2312"/>
          <w:color w:val="000000"/>
          <w:sz w:val="32"/>
          <w:szCs w:val="32"/>
        </w:rPr>
        <w:t>服务对象满意度等</w:t>
      </w:r>
      <w:r>
        <w:rPr>
          <w:rFonts w:hint="eastAsia" w:ascii="Times New Roman" w:hAnsi="Times New Roman" w:eastAsia="仿宋_GB2312" w:cs="仿宋_GB2312"/>
          <w:color w:val="000000"/>
          <w:sz w:val="32"/>
          <w:szCs w:val="32"/>
        </w:rPr>
        <w:t>情况</w:t>
      </w:r>
      <w:r>
        <w:rPr>
          <w:rFonts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rPr>
        <w:t>202</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年，我部门纳入预算绩效管理的支出总额为</w:t>
      </w:r>
      <w:r>
        <w:rPr>
          <w:rFonts w:hint="eastAsia" w:eastAsia="仿宋_GB2312" w:cs="Arial"/>
          <w:color w:val="000000"/>
          <w:sz w:val="32"/>
          <w:szCs w:val="32"/>
          <w:lang w:val="en-US" w:eastAsia="zh-CN"/>
        </w:rPr>
        <w:t>768.03</w:t>
      </w:r>
      <w:r>
        <w:rPr>
          <w:rFonts w:hint="eastAsia" w:ascii="Times New Roman" w:hAnsi="Times New Roman" w:eastAsia="仿宋_GB2312" w:cs="仿宋_GB2312"/>
          <w:color w:val="000000"/>
          <w:sz w:val="32"/>
          <w:szCs w:val="32"/>
        </w:rPr>
        <w:t>万元。其中：</w:t>
      </w:r>
      <w:r>
        <w:rPr>
          <w:rFonts w:hint="eastAsia" w:ascii="Times New Roman" w:hAnsi="Times New Roman" w:eastAsia="仿宋_GB2312" w:cs="仿宋_GB2312"/>
          <w:color w:val="000000"/>
          <w:sz w:val="32"/>
          <w:szCs w:val="32"/>
          <w:highlight w:val="none"/>
          <w:lang w:eastAsia="zh-CN"/>
        </w:rPr>
        <w:t>基本</w:t>
      </w:r>
      <w:r>
        <w:rPr>
          <w:rFonts w:hint="eastAsia" w:ascii="Times New Roman" w:hAnsi="Times New Roman" w:eastAsia="仿宋_GB2312" w:cs="仿宋_GB2312"/>
          <w:color w:val="000000"/>
          <w:sz w:val="32"/>
          <w:szCs w:val="32"/>
          <w:highlight w:val="none"/>
        </w:rPr>
        <w:t>支出</w:t>
      </w:r>
      <w:r>
        <w:rPr>
          <w:rFonts w:hint="eastAsia" w:eastAsia="仿宋_GB2312" w:cs="仿宋_GB2312"/>
          <w:color w:val="000000"/>
          <w:sz w:val="32"/>
          <w:szCs w:val="32"/>
          <w:highlight w:val="none"/>
          <w:lang w:val="en-US" w:eastAsia="zh-CN"/>
        </w:rPr>
        <w:t>583.52</w:t>
      </w:r>
      <w:r>
        <w:rPr>
          <w:rFonts w:hint="eastAsia" w:ascii="Times New Roman" w:hAnsi="Times New Roman" w:eastAsia="仿宋_GB2312" w:cs="仿宋_GB2312"/>
          <w:color w:val="000000"/>
          <w:sz w:val="32"/>
          <w:szCs w:val="32"/>
          <w:highlight w:val="none"/>
        </w:rPr>
        <w:t>万元；项目支出</w:t>
      </w:r>
      <w:r>
        <w:rPr>
          <w:rFonts w:hint="eastAsia" w:eastAsia="仿宋_GB2312" w:cs="仿宋_GB2312"/>
          <w:color w:val="000000"/>
          <w:sz w:val="32"/>
          <w:szCs w:val="32"/>
          <w:highlight w:val="none"/>
          <w:lang w:val="en-US" w:eastAsia="zh-CN"/>
        </w:rPr>
        <w:t>184.51</w:t>
      </w:r>
      <w:r>
        <w:rPr>
          <w:rFonts w:hint="eastAsia" w:ascii="Times New Roman" w:hAnsi="Times New Roman" w:eastAsia="仿宋_GB2312" w:cs="仿宋_GB2312"/>
          <w:color w:val="000000"/>
          <w:sz w:val="32"/>
          <w:szCs w:val="32"/>
          <w:highlight w:val="none"/>
        </w:rPr>
        <w:t>万元，涉及项目</w:t>
      </w:r>
      <w:r>
        <w:rPr>
          <w:rFonts w:hint="eastAsia" w:eastAsia="仿宋_GB2312" w:cs="仿宋_GB2312"/>
          <w:color w:val="000000"/>
          <w:sz w:val="32"/>
          <w:szCs w:val="32"/>
          <w:highlight w:val="none"/>
          <w:lang w:val="en-US" w:eastAsia="zh-CN"/>
        </w:rPr>
        <w:t>9</w:t>
      </w:r>
      <w:r>
        <w:rPr>
          <w:rFonts w:hint="eastAsia" w:ascii="Times New Roman" w:hAnsi="Times New Roman" w:eastAsia="仿宋_GB2312" w:cs="仿宋_GB2312"/>
          <w:color w:val="000000"/>
          <w:sz w:val="32"/>
          <w:szCs w:val="32"/>
          <w:highlight w:val="none"/>
        </w:rPr>
        <w:t>个。</w:t>
      </w:r>
      <w:r>
        <w:rPr>
          <w:rFonts w:hint="eastAsia" w:ascii="Times New Roman" w:hAnsi="Times New Roman" w:eastAsia="仿宋_GB2312" w:cs="仿宋_GB2312"/>
          <w:color w:val="000000"/>
          <w:sz w:val="32"/>
          <w:szCs w:val="32"/>
          <w:highlight w:val="none"/>
          <w:lang w:eastAsia="zh-CN"/>
        </w:rPr>
        <w:t>我部门无重点项目预算的绩效目标。</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9"/>
        <w:rPr>
          <w:rFonts w:hint="eastAsia" w:ascii="Times New Roman" w:hAnsi="Times New Roman" w:eastAsia="楷体_GB2312" w:cs="仿宋_GB2312"/>
          <w:bCs/>
          <w:color w:val="000000"/>
          <w:sz w:val="32"/>
          <w:szCs w:val="32"/>
        </w:rPr>
      </w:pPr>
      <w:r>
        <w:rPr>
          <w:rFonts w:hint="eastAsia" w:ascii="Times New Roman" w:hAnsi="Times New Roman" w:eastAsia="楷体_GB2312" w:cs="仿宋_GB2312"/>
          <w:bCs/>
          <w:color w:val="000000"/>
          <w:sz w:val="32"/>
          <w:szCs w:val="32"/>
        </w:rPr>
        <w:t>（四）国有资产占用情况</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楷体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上年期末，</w:t>
      </w:r>
      <w:r>
        <w:rPr>
          <w:rFonts w:hint="eastAsia" w:eastAsia="仿宋_GB2312" w:cs="仿宋_GB2312"/>
          <w:color w:val="auto"/>
          <w:kern w:val="0"/>
          <w:sz w:val="32"/>
          <w:szCs w:val="32"/>
          <w:highlight w:val="none"/>
          <w:lang w:eastAsia="zh-CN"/>
        </w:rPr>
        <w:t>中站区政府办公室</w:t>
      </w:r>
      <w:r>
        <w:rPr>
          <w:rFonts w:hint="eastAsia" w:ascii="Times New Roman" w:hAnsi="Times New Roman" w:eastAsia="仿宋_GB2312" w:cs="仿宋_GB2312"/>
          <w:color w:val="auto"/>
          <w:kern w:val="0"/>
          <w:sz w:val="32"/>
          <w:szCs w:val="32"/>
          <w:highlight w:val="none"/>
        </w:rPr>
        <w:t>部门固定资产总额</w:t>
      </w:r>
      <w:r>
        <w:rPr>
          <w:rFonts w:hint="eastAsia" w:eastAsia="仿宋_GB2312" w:cs="仿宋_GB2312"/>
          <w:color w:val="auto"/>
          <w:kern w:val="0"/>
          <w:sz w:val="32"/>
          <w:szCs w:val="32"/>
          <w:highlight w:val="none"/>
          <w:lang w:val="en-US" w:eastAsia="zh-CN"/>
        </w:rPr>
        <w:t>159.66</w:t>
      </w:r>
      <w:r>
        <w:rPr>
          <w:rFonts w:hint="eastAsia" w:ascii="Times New Roman" w:hAnsi="Times New Roman" w:eastAsia="仿宋_GB2312" w:cs="仿宋_GB2312"/>
          <w:color w:val="auto"/>
          <w:kern w:val="0"/>
          <w:sz w:val="32"/>
          <w:szCs w:val="32"/>
          <w:highlight w:val="none"/>
        </w:rPr>
        <w:t>万元，其中，房屋建筑物</w:t>
      </w:r>
      <w:r>
        <w:rPr>
          <w:rFonts w:hint="eastAsia" w:eastAsia="仿宋_GB2312" w:cs="仿宋_GB2312"/>
          <w:color w:val="auto"/>
          <w:kern w:val="0"/>
          <w:sz w:val="32"/>
          <w:szCs w:val="32"/>
          <w:highlight w:val="none"/>
          <w:lang w:val="en-US" w:eastAsia="zh-CN"/>
        </w:rPr>
        <w:t>0.15</w:t>
      </w:r>
      <w:r>
        <w:rPr>
          <w:rFonts w:hint="eastAsia" w:ascii="Times New Roman" w:hAnsi="Times New Roman" w:eastAsia="仿宋_GB2312" w:cs="仿宋_GB2312"/>
          <w:color w:val="auto"/>
          <w:kern w:val="0"/>
          <w:sz w:val="32"/>
          <w:szCs w:val="32"/>
          <w:highlight w:val="none"/>
        </w:rPr>
        <w:t>万元，车辆</w:t>
      </w:r>
      <w:r>
        <w:rPr>
          <w:rFonts w:hint="eastAsia" w:eastAsia="仿宋_GB2312" w:cs="仿宋_GB2312"/>
          <w:color w:val="auto"/>
          <w:kern w:val="0"/>
          <w:sz w:val="32"/>
          <w:szCs w:val="32"/>
          <w:highlight w:val="none"/>
          <w:lang w:val="en-US" w:eastAsia="zh-CN"/>
        </w:rPr>
        <w:t>0</w:t>
      </w:r>
      <w:r>
        <w:rPr>
          <w:rFonts w:hint="eastAsia" w:ascii="Times New Roman" w:hAnsi="Times New Roman" w:eastAsia="仿宋_GB2312" w:cs="仿宋_GB2312"/>
          <w:color w:val="auto"/>
          <w:kern w:val="0"/>
          <w:sz w:val="32"/>
          <w:szCs w:val="32"/>
          <w:highlight w:val="none"/>
        </w:rPr>
        <w:t>万元，办公设备</w:t>
      </w:r>
      <w:r>
        <w:rPr>
          <w:rFonts w:hint="eastAsia" w:eastAsia="仿宋_GB2312" w:cs="仿宋_GB2312"/>
          <w:color w:val="auto"/>
          <w:kern w:val="0"/>
          <w:sz w:val="32"/>
          <w:szCs w:val="32"/>
          <w:highlight w:val="none"/>
          <w:lang w:val="en-US" w:eastAsia="zh-CN"/>
        </w:rPr>
        <w:t>145.12</w:t>
      </w:r>
      <w:r>
        <w:rPr>
          <w:rFonts w:hint="eastAsia" w:ascii="Times New Roman" w:hAnsi="Times New Roman" w:eastAsia="仿宋_GB2312" w:cs="仿宋_GB2312"/>
          <w:color w:val="auto"/>
          <w:kern w:val="0"/>
          <w:sz w:val="32"/>
          <w:szCs w:val="32"/>
          <w:highlight w:val="none"/>
        </w:rPr>
        <w:t>万元，专用设备</w:t>
      </w:r>
      <w:r>
        <w:rPr>
          <w:rFonts w:hint="eastAsia" w:eastAsia="仿宋_GB2312" w:cs="仿宋_GB2312"/>
          <w:color w:val="auto"/>
          <w:kern w:val="0"/>
          <w:sz w:val="32"/>
          <w:szCs w:val="32"/>
          <w:highlight w:val="none"/>
          <w:lang w:val="en-US" w:eastAsia="zh-CN"/>
        </w:rPr>
        <w:t>0</w:t>
      </w:r>
      <w:r>
        <w:rPr>
          <w:rFonts w:hint="eastAsia" w:ascii="Times New Roman" w:hAnsi="Times New Roman" w:eastAsia="仿宋_GB2312" w:cs="仿宋_GB2312"/>
          <w:color w:val="auto"/>
          <w:kern w:val="0"/>
          <w:sz w:val="32"/>
          <w:szCs w:val="32"/>
          <w:highlight w:val="none"/>
        </w:rPr>
        <w:t>万元，其他资产</w:t>
      </w:r>
      <w:r>
        <w:rPr>
          <w:rFonts w:hint="eastAsia" w:eastAsia="仿宋_GB2312" w:cs="仿宋_GB2312"/>
          <w:color w:val="auto"/>
          <w:kern w:val="0"/>
          <w:sz w:val="32"/>
          <w:szCs w:val="32"/>
          <w:highlight w:val="none"/>
          <w:lang w:val="en-US" w:eastAsia="zh-CN"/>
        </w:rPr>
        <w:t>14.39</w:t>
      </w:r>
      <w:r>
        <w:rPr>
          <w:rFonts w:hint="eastAsia" w:ascii="Times New Roman" w:hAnsi="Times New Roman" w:eastAsia="仿宋_GB2312" w:cs="仿宋_GB2312"/>
          <w:color w:val="auto"/>
          <w:kern w:val="0"/>
          <w:sz w:val="32"/>
          <w:szCs w:val="32"/>
          <w:highlight w:val="none"/>
        </w:rPr>
        <w:t>万元。车辆共有</w:t>
      </w:r>
      <w:r>
        <w:rPr>
          <w:rFonts w:hint="eastAsia" w:eastAsia="仿宋_GB2312" w:cs="仿宋_GB2312"/>
          <w:color w:val="auto"/>
          <w:kern w:val="0"/>
          <w:sz w:val="32"/>
          <w:szCs w:val="32"/>
          <w:highlight w:val="none"/>
          <w:lang w:val="en-US" w:eastAsia="zh-CN"/>
        </w:rPr>
        <w:t>0</w:t>
      </w:r>
      <w:r>
        <w:rPr>
          <w:rFonts w:hint="eastAsia" w:ascii="Times New Roman" w:hAnsi="Times New Roman" w:eastAsia="仿宋_GB2312" w:cs="仿宋_GB2312"/>
          <w:color w:val="auto"/>
          <w:kern w:val="0"/>
          <w:sz w:val="32"/>
          <w:szCs w:val="32"/>
          <w:highlight w:val="none"/>
        </w:rPr>
        <w:t>辆，其中：一般公务用车</w:t>
      </w:r>
      <w:r>
        <w:rPr>
          <w:rFonts w:hint="eastAsia" w:eastAsia="仿宋_GB2312" w:cs="仿宋_GB2312"/>
          <w:color w:val="auto"/>
          <w:kern w:val="0"/>
          <w:sz w:val="32"/>
          <w:szCs w:val="32"/>
          <w:highlight w:val="none"/>
          <w:lang w:val="en-US" w:eastAsia="zh-CN"/>
        </w:rPr>
        <w:t>0</w:t>
      </w:r>
      <w:r>
        <w:rPr>
          <w:rFonts w:hint="eastAsia" w:ascii="Times New Roman" w:hAnsi="Times New Roman" w:eastAsia="仿宋_GB2312" w:cs="仿宋_GB2312"/>
          <w:color w:val="auto"/>
          <w:kern w:val="0"/>
          <w:sz w:val="32"/>
          <w:szCs w:val="32"/>
          <w:highlight w:val="none"/>
        </w:rPr>
        <w:t>辆，执法执勤车</w:t>
      </w:r>
      <w:r>
        <w:rPr>
          <w:rFonts w:hint="eastAsia" w:eastAsia="仿宋_GB2312" w:cs="仿宋_GB2312"/>
          <w:color w:val="auto"/>
          <w:kern w:val="0"/>
          <w:sz w:val="32"/>
          <w:szCs w:val="32"/>
          <w:highlight w:val="none"/>
          <w:lang w:val="en-US" w:eastAsia="zh-CN"/>
        </w:rPr>
        <w:t>0</w:t>
      </w:r>
      <w:r>
        <w:rPr>
          <w:rFonts w:hint="eastAsia" w:ascii="Times New Roman" w:hAnsi="Times New Roman" w:eastAsia="仿宋_GB2312" w:cs="仿宋_GB2312"/>
          <w:color w:val="auto"/>
          <w:kern w:val="0"/>
          <w:sz w:val="32"/>
          <w:szCs w:val="32"/>
          <w:highlight w:val="none"/>
        </w:rPr>
        <w:t>辆</w:t>
      </w:r>
      <w:r>
        <w:rPr>
          <w:rFonts w:hint="eastAsia" w:eastAsia="仿宋_GB2312" w:cs="仿宋_GB2312"/>
          <w:color w:val="auto"/>
          <w:kern w:val="0"/>
          <w:sz w:val="32"/>
          <w:szCs w:val="32"/>
          <w:highlight w:val="none"/>
          <w:lang w:val="en-US" w:eastAsia="zh-CN"/>
        </w:rPr>
        <w:t>;</w:t>
      </w:r>
      <w:bookmarkStart w:id="0" w:name="_GoBack"/>
      <w:bookmarkEnd w:id="0"/>
      <w:r>
        <w:rPr>
          <w:rFonts w:hint="eastAsia" w:ascii="Times New Roman" w:hAnsi="Times New Roman" w:eastAsia="仿宋_GB2312" w:cs="仿宋_GB2312"/>
          <w:color w:val="auto"/>
          <w:sz w:val="32"/>
          <w:szCs w:val="32"/>
          <w:highlight w:val="none"/>
        </w:rPr>
        <w:t>单</w:t>
      </w:r>
      <w:r>
        <w:rPr>
          <w:rFonts w:hint="eastAsia" w:ascii="Times New Roman" w:hAnsi="Times New Roman" w:eastAsia="仿宋_GB2312" w:cs="仿宋_GB2312"/>
          <w:color w:val="auto"/>
          <w:sz w:val="32"/>
          <w:szCs w:val="32"/>
          <w:highlight w:val="none"/>
          <w:lang w:eastAsia="zh-CN"/>
        </w:rPr>
        <w:t>位</w:t>
      </w:r>
      <w:r>
        <w:rPr>
          <w:rFonts w:hint="eastAsia" w:ascii="Times New Roman" w:hAnsi="Times New Roman" w:eastAsia="仿宋_GB2312" w:cs="仿宋_GB2312"/>
          <w:color w:val="auto"/>
          <w:sz w:val="32"/>
          <w:szCs w:val="32"/>
          <w:highlight w:val="none"/>
        </w:rPr>
        <w:t>价</w:t>
      </w:r>
      <w:r>
        <w:rPr>
          <w:rFonts w:hint="eastAsia" w:ascii="Times New Roman" w:hAnsi="Times New Roman" w:eastAsia="仿宋_GB2312" w:cs="仿宋_GB2312"/>
          <w:color w:val="auto"/>
          <w:sz w:val="32"/>
          <w:szCs w:val="32"/>
          <w:highlight w:val="none"/>
          <w:lang w:eastAsia="zh-CN"/>
        </w:rPr>
        <w:t>值</w:t>
      </w:r>
      <w:r>
        <w:rPr>
          <w:rFonts w:hint="eastAsia" w:ascii="Times New Roman" w:hAnsi="Times New Roman" w:eastAsia="仿宋_GB2312" w:cs="仿宋_GB2312"/>
          <w:color w:val="auto"/>
          <w:sz w:val="32"/>
          <w:szCs w:val="32"/>
          <w:highlight w:val="none"/>
        </w:rPr>
        <w:t>50万元以上通用设备</w:t>
      </w:r>
      <w:r>
        <w:rPr>
          <w:rFonts w:hint="eastAsia"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sz w:val="32"/>
          <w:szCs w:val="32"/>
          <w:highlight w:val="none"/>
        </w:rPr>
        <w:t>台（套），单位价值100万元以上专用设备</w:t>
      </w:r>
      <w:r>
        <w:rPr>
          <w:rFonts w:hint="eastAsia" w:eastAsia="仿宋_GB2312" w:cs="仿宋_GB2312"/>
          <w:color w:val="auto"/>
          <w:kern w:val="0"/>
          <w:sz w:val="32"/>
          <w:szCs w:val="32"/>
          <w:highlight w:val="none"/>
          <w:lang w:val="en-US" w:eastAsia="zh-CN"/>
        </w:rPr>
        <w:t>0</w:t>
      </w:r>
      <w:r>
        <w:rPr>
          <w:rFonts w:hint="eastAsia" w:ascii="Times New Roman" w:hAnsi="Times New Roman" w:eastAsia="仿宋_GB2312" w:cs="仿宋_GB2312"/>
          <w:color w:val="auto"/>
          <w:sz w:val="32"/>
          <w:szCs w:val="32"/>
          <w:highlight w:val="none"/>
        </w:rPr>
        <w:t>台（套）。</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（五）专项转移支付项目情况</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我部门负责管理的专项转移支付项目共有</w:t>
      </w:r>
      <w:r>
        <w:rPr>
          <w:rFonts w:hint="eastAsia" w:eastAsia="仿宋_GB2312" w:cs="仿宋_GB2312"/>
          <w:color w:val="000000"/>
          <w:sz w:val="32"/>
          <w:szCs w:val="32"/>
          <w:lang w:val="en-US" w:eastAsia="zh-CN"/>
        </w:rPr>
        <w:t>0</w:t>
      </w:r>
      <w:r>
        <w:rPr>
          <w:rFonts w:hint="eastAsia" w:ascii="Times New Roman" w:hAnsi="Times New Roman" w:eastAsia="仿宋_GB2312" w:cs="仿宋_GB2312"/>
          <w:color w:val="000000"/>
          <w:sz w:val="32"/>
          <w:szCs w:val="32"/>
        </w:rPr>
        <w:t>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楷体_GB2312" w:cs="仿宋_GB2312"/>
          <w:color w:val="000000"/>
          <w:kern w:val="0"/>
          <w:sz w:val="32"/>
          <w:szCs w:val="32"/>
        </w:rPr>
      </w:pPr>
      <w:r>
        <w:rPr>
          <w:rFonts w:hint="eastAsia" w:ascii="Times New Roman" w:hAnsi="Times New Roman" w:eastAsia="楷体_GB2312" w:cs="仿宋_GB2312"/>
          <w:color w:val="000000"/>
          <w:kern w:val="0"/>
          <w:sz w:val="32"/>
          <w:szCs w:val="32"/>
        </w:rPr>
        <w:t>（六）关于预算部门构成说明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Times New Roman" w:hAnsi="Times New Roman" w:eastAsia="仿宋_GB2312" w:cs="仿宋_GB2312"/>
          <w:b/>
          <w:color w:val="000000"/>
          <w:kern w:val="0"/>
          <w:sz w:val="32"/>
          <w:szCs w:val="32"/>
        </w:rPr>
      </w:pPr>
      <w:r>
        <w:rPr>
          <w:rFonts w:hint="eastAsia" w:ascii="Times New Roman" w:hAnsi="Times New Roman" w:eastAsia="仿宋_GB2312" w:cs="仿宋_GB2312"/>
          <w:color w:val="000000"/>
          <w:sz w:val="32"/>
          <w:szCs w:val="32"/>
        </w:rPr>
        <w:t>202</w:t>
      </w:r>
      <w:r>
        <w:rPr>
          <w:rFonts w:hint="eastAsia"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年我单位按照预算公开要求，将所属预算单位全部纳入预算公开范围。</w:t>
      </w:r>
    </w:p>
    <w:p>
      <w:pPr>
        <w:pStyle w:val="2"/>
        <w:ind w:left="0" w:leftChars="0" w:firstLine="0" w:firstLineChars="0"/>
        <w:rPr>
          <w:rFonts w:hint="eastAsia" w:ascii="Times New Roman" w:hAnsi="Times New Roman" w:eastAsia="黑体" w:cs="仿宋_GB2312"/>
          <w:bCs/>
          <w:color w:val="000000"/>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eastAsia" w:ascii="Times New Roman" w:hAnsi="Times New Roman" w:eastAsia="黑体"/>
          <w:bCs/>
          <w:color w:val="000000"/>
          <w:sz w:val="36"/>
          <w:szCs w:val="36"/>
        </w:rPr>
      </w:pPr>
      <w:r>
        <w:rPr>
          <w:rFonts w:hint="eastAsia" w:ascii="Times New Roman" w:hAnsi="Times New Roman" w:eastAsia="黑体"/>
          <w:bCs/>
          <w:color w:val="000000"/>
          <w:sz w:val="36"/>
          <w:szCs w:val="36"/>
        </w:rPr>
        <w:t>第三部分  名词解释</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一、财政拨款收入：是指市级财政当年拨付的资金。</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二、事业收入：是指事业单位开展专业活动及辅助活动所取 得的收入。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三、其他收入：是指部门取得的除“财政拨款”、“事业收入”、“事业单位经营收入”等以外的收入。 </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四、基本支出：是指为保障机构正常运转、完成日常工作任务所必需的开支，其内容包括人员经费和日常公用经费两部分。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五、项目支出：是指在基本支出之外，为完成特定的行政工作任务或事业发展目标所发生的支出。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Courier New"/>
          <w:color w:val="000000"/>
          <w:sz w:val="32"/>
          <w:szCs w:val="32"/>
        </w:rPr>
        <w:t>七、</w:t>
      </w:r>
      <w:r>
        <w:rPr>
          <w:rFonts w:hint="eastAsia" w:ascii="Times New Roman" w:hAnsi="Times New Roman" w:eastAsia="仿宋_GB2312" w:cs="仿宋_GB2312"/>
          <w:color w:val="000000"/>
          <w:sz w:val="32"/>
          <w:szCs w:val="32"/>
        </w:rPr>
        <w:t>机关（机构）运行经费：是指为保障机关（机构）正常运转及正常履职需要的办公费、水电费、日常维修、物业费、维修费、差旅费、公务用车运行维护费以及其他费用等支出。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八、政务公开审批支出：反映各级政府政务公开审批方面的支出。</w:t>
      </w:r>
    </w:p>
    <w:sectPr>
      <w:pgSz w:w="11906" w:h="16838"/>
      <w:pgMar w:top="1440" w:right="1474"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96DEC"/>
    <w:multiLevelType w:val="singleLevel"/>
    <w:tmpl w:val="5A796DE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6C18"/>
    <w:rsid w:val="12EF0BC8"/>
    <w:rsid w:val="1FDFC524"/>
    <w:rsid w:val="33DD1CCF"/>
    <w:rsid w:val="3B76075A"/>
    <w:rsid w:val="3BEDE5B7"/>
    <w:rsid w:val="3CBA742B"/>
    <w:rsid w:val="3FDD9C7C"/>
    <w:rsid w:val="3FFBC188"/>
    <w:rsid w:val="49B74EA5"/>
    <w:rsid w:val="4FD7D772"/>
    <w:rsid w:val="50643321"/>
    <w:rsid w:val="55D7B4FB"/>
    <w:rsid w:val="564538AD"/>
    <w:rsid w:val="56BE5504"/>
    <w:rsid w:val="57972368"/>
    <w:rsid w:val="5F3728DE"/>
    <w:rsid w:val="5FAF3F6B"/>
    <w:rsid w:val="5FB71142"/>
    <w:rsid w:val="6EFDC076"/>
    <w:rsid w:val="71814671"/>
    <w:rsid w:val="7B8BE408"/>
    <w:rsid w:val="7BBC411A"/>
    <w:rsid w:val="7FF54D48"/>
    <w:rsid w:val="93F45C49"/>
    <w:rsid w:val="B3EBCE1F"/>
    <w:rsid w:val="D7FB1D30"/>
    <w:rsid w:val="DCD7F57B"/>
    <w:rsid w:val="DEBE1E45"/>
    <w:rsid w:val="DFDBA7C2"/>
    <w:rsid w:val="EBD1448D"/>
    <w:rsid w:val="EF576D48"/>
    <w:rsid w:val="F17E0215"/>
    <w:rsid w:val="F4EF8853"/>
    <w:rsid w:val="F5BC969B"/>
    <w:rsid w:val="F5FE709C"/>
    <w:rsid w:val="F6ED4DFE"/>
    <w:rsid w:val="F7B56F18"/>
    <w:rsid w:val="FB6C2386"/>
    <w:rsid w:val="FFFB6C18"/>
    <w:rsid w:val="FFFF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2024-03-05T17:24:00Z</dcterms:created>
  <dc:creator>zfb003</dc:creator>
  <cp:lastModifiedBy>Administrator</cp:lastModifiedBy>
  <dcterms:modified xsi:type="dcterms:W3CDTF">2024-03-12T02:10:02Z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20EA03097C7A10E93274E665418A6E7C</vt:lpwstr>
  </property>
</Properties>
</file>