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中站区交通运输局</w:t>
      </w:r>
      <w:r>
        <w:rPr>
          <w:rFonts w:hint="eastAsia" w:ascii="方正小标宋简体" w:hAnsi="方正小标宋简体" w:eastAsia="方正小标宋简体" w:cs="方正小标宋简体"/>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2023年度法治政府建设工作</w:t>
      </w:r>
      <w:r>
        <w:rPr>
          <w:rFonts w:hint="eastAsia" w:ascii="方正小标宋简体" w:hAnsi="方正小标宋简体" w:eastAsia="方正小标宋简体" w:cs="方正小标宋简体"/>
          <w:sz w:val="44"/>
          <w:szCs w:val="44"/>
          <w:lang w:val="en-US" w:eastAsia="zh-CN"/>
        </w:rPr>
        <w:t>情况的</w:t>
      </w:r>
      <w:r>
        <w:rPr>
          <w:rFonts w:hint="eastAsia" w:ascii="方正小标宋简体" w:hAnsi="方正小标宋简体" w:eastAsia="方正小标宋简体" w:cs="方正小标宋简体"/>
          <w:sz w:val="44"/>
          <w:szCs w:val="44"/>
        </w:rPr>
        <w:t>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中站区交通运输局在区委、区政府的坚强领导下，坚持以习近平新时代中国特色社会主义思想为指导，全面学习宣传贯彻党的二十大和二十届二中全会精神，认真落实习近平总书记关于交通运输工作的重要讲话和指示批示精神，</w:t>
      </w:r>
      <w:r>
        <w:rPr>
          <w:rFonts w:hint="eastAsia" w:ascii="仿宋_GB2312" w:hAnsi="仿宋_GB2312" w:eastAsia="仿宋_GB2312" w:cs="仿宋_GB2312"/>
          <w:kern w:val="2"/>
          <w:sz w:val="32"/>
          <w:szCs w:val="32"/>
          <w:lang w:val="zh-CN" w:eastAsia="zh-CN" w:bidi="ar-SA"/>
        </w:rPr>
        <w:t>深刻领悟“两个确立”的决定性意义，</w:t>
      </w:r>
      <w:r>
        <w:rPr>
          <w:rFonts w:hint="eastAsia" w:ascii="仿宋_GB2312" w:hAnsi="仿宋_GB2312" w:eastAsia="仿宋_GB2312" w:cs="仿宋_GB2312"/>
          <w:kern w:val="2"/>
          <w:sz w:val="32"/>
          <w:szCs w:val="32"/>
          <w:lang w:val="en-US" w:eastAsia="zh-CN" w:bidi="ar-SA"/>
        </w:rPr>
        <w:t>增强“四个意识”、坚定“四个自信”、做到“两个维护”，坚持把法治政府建设与交通运输发展同谋划同推进，为交通运输行业发展提供了有力法治保障。现将本年度法治政府建设工作开展情况报告如下：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eastAsia="黑体"/>
          <w:sz w:val="32"/>
          <w:szCs w:val="32"/>
        </w:rPr>
      </w:pPr>
      <w:r>
        <w:rPr>
          <w:rFonts w:hint="eastAsia" w:ascii="黑体" w:eastAsia="黑体"/>
          <w:sz w:val="32"/>
          <w:szCs w:val="32"/>
          <w:lang w:val="en-US" w:eastAsia="zh-CN"/>
        </w:rPr>
        <w:t>一、</w:t>
      </w:r>
      <w:r>
        <w:rPr>
          <w:rFonts w:hint="eastAsia" w:ascii="黑体" w:eastAsia="黑体"/>
          <w:sz w:val="32"/>
          <w:szCs w:val="32"/>
        </w:rPr>
        <w:t>强化组织领导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治建设是保证经济社会各项事业高质量发展的重要基础，一年来，区交通运输局严格落实党中央和省、市、区委部署要求，把法治政府建设作为一项重要任务，及时调整法治政府建设工作领导小组成员，健全工作机制，扎实有效开展各项工作。同时，不断强化自身建设，充分发挥局领导小组和各股室的职能作用，确保工作共同推进，形成工作合力，为法治政府建设顺利开展奠定坚实的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eastAsia="黑体"/>
          <w:sz w:val="32"/>
          <w:szCs w:val="32"/>
        </w:rPr>
      </w:pPr>
      <w:r>
        <w:rPr>
          <w:rFonts w:hint="eastAsia" w:ascii="黑体" w:eastAsia="黑体"/>
          <w:sz w:val="32"/>
          <w:szCs w:val="32"/>
        </w:rPr>
        <w:t>二、健全工作机制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楷体" w:hAnsi="楷体" w:eastAsia="楷体" w:cs="楷体"/>
          <w:b w:val="0"/>
          <w:bCs w:val="0"/>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（一）落实重大事项决策制度。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强化法治意识，严格落实重大事项集体决策制度，对事关经济社会发展、群众切身利益的重大事项，在集体讨论前充分酝酿，深入开展调研，并广泛征求意见，坚持依法决策、科学决策、民主决策，防止决策的盲目性、随意性。并进一步规范行政决策程序，健全调查研究、公众参与、专家咨询、风险评估、合法性审查和集体讨论等机制，确保行政决策无违法和违反上级政策、规定的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（二）开展规范性文件清理工作。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执行规范性文件出台流程，认真做好规范性文件的制定、清理和发布工作，及时解决规范性文件运行中存在的矛盾和冲突，确保制发的规范性文件合法有效，促进行政机关依法行政。建立健全规范性文件协调工作机制，认真做好我局负责牵头起草的各类区政府规范性文件和涉及其他部门的规范性文件征求意见工作。严格执行区政府规范性文件管理工作制度的有关要求，按照全区统一要求，认真做好规范性文件合法性审查、报送备案等工作的执行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eastAsia="黑体"/>
          <w:sz w:val="32"/>
          <w:szCs w:val="32"/>
        </w:rPr>
      </w:pPr>
      <w:r>
        <w:rPr>
          <w:rFonts w:hint="eastAsia" w:ascii="黑体" w:eastAsia="黑体"/>
          <w:sz w:val="32"/>
          <w:szCs w:val="32"/>
        </w:rPr>
        <w:t>三、加强宣传教育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提高机关干部职工依法行政能力，结合工作实际，由局领导牵头，对国家法律法规尤其是交通运输领域的政策法规，通过“三会一课”、周工作例会等形式组织全体干部职工进行集中学习，并要求全体人员做好自学。同时，积极组织单位人员参加上级部门开展的全民国家安全教育日专项答题、行政复议法专项知识竞答、领导干部依法行政能力测试等活动，进一步提升全体人员的法治意识。区交通运输局还建立八小时外学习机制，充分利用学习强国等平台切实加强法治宣传教育和法律法规学习，确保法律法规的正确有效执行。2023年以来，开展了“宪法宣传周”等法治宣传活动，先后制作版面十余块，条幅五条，通过LED显示屏滚动播放以习近平法治思想、宪法、民法典为主题的宣传标语，向群众和交通运输行业从业人员先后发放宣传资料一千余份，在全区营造了浓厚的法治宣传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eastAsia="黑体"/>
          <w:sz w:val="32"/>
          <w:szCs w:val="32"/>
        </w:rPr>
      </w:pPr>
      <w:r>
        <w:rPr>
          <w:rFonts w:hint="eastAsia" w:ascii="黑体" w:eastAsia="黑体"/>
          <w:sz w:val="32"/>
          <w:szCs w:val="32"/>
        </w:rPr>
        <w:t>四、完善监督机制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（一）严格抓好权责清单管理。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落实上级要求，加强对全局权责清单的管理，建立健全动态调整机制，不定期梳理全局行政职权运行情况，对纳入行政审批制度改革进行调整的行政职权事项及时调整，并对外发布，保证行政权力运行依法、合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（二）认真接受各项监督。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主动接受人大、政协和上级行政机关的监督，认真配合巡察、审计等机关的专门监督。充分听取人大代表、政协委</w:t>
      </w:r>
      <w:bookmarkStart w:id="0" w:name="_GoBack"/>
      <w:bookmarkEnd w:id="0"/>
      <w:r>
        <w:rPr>
          <w:rFonts w:hint="eastAsia" w:ascii="仿宋_GB2312" w:hAnsi="仿宋_GB2312" w:eastAsia="仿宋_GB2312" w:cs="仿宋_GB2312"/>
          <w:kern w:val="2"/>
          <w:sz w:val="32"/>
          <w:szCs w:val="32"/>
          <w:lang w:val="en-US" w:eastAsia="zh-CN" w:bidi="ar-SA"/>
        </w:rPr>
        <w:t>员的意见，全年办理人大建议、政协提案7件，办结率、满意率均为100%。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区交通运输局的法治政府建设工作取得了一定成效，但还存在一些不足。如：宣传载体还不够鲜活，群众参与的积极性、主动性还需要进一步提升。下步，区交通运输局将紧紧围绕交通运输工作实际，继续强化法治学习，努力提高全体干部职工的法治意识和交通运输工作的法治化管理水平，努力开创法治政府建设工作的新局面，为全面推进中站区“三区四基地”建设向更高水平、更深层次迈进贡献交通力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2560" w:firstLineChars="8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2024年3月5日 </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s>
  <w:rsids>
    <w:rsidRoot w:val="3F886EA2"/>
    <w:rsid w:val="02CD3CC1"/>
    <w:rsid w:val="032F2286"/>
    <w:rsid w:val="048E122E"/>
    <w:rsid w:val="04910D1F"/>
    <w:rsid w:val="088F5CF7"/>
    <w:rsid w:val="0B0C7351"/>
    <w:rsid w:val="0EA45A6B"/>
    <w:rsid w:val="10120F66"/>
    <w:rsid w:val="13217712"/>
    <w:rsid w:val="13ED41C3"/>
    <w:rsid w:val="149A05F0"/>
    <w:rsid w:val="16A72252"/>
    <w:rsid w:val="16B40FC8"/>
    <w:rsid w:val="1ABA2925"/>
    <w:rsid w:val="1EC364F5"/>
    <w:rsid w:val="22034BB2"/>
    <w:rsid w:val="261F4E67"/>
    <w:rsid w:val="2AC5334C"/>
    <w:rsid w:val="2B9D6077"/>
    <w:rsid w:val="2BA5556A"/>
    <w:rsid w:val="2D5269EE"/>
    <w:rsid w:val="2D5B6120"/>
    <w:rsid w:val="2E992FC2"/>
    <w:rsid w:val="31BB2DB3"/>
    <w:rsid w:val="347E456C"/>
    <w:rsid w:val="34AB35B3"/>
    <w:rsid w:val="3A606BEE"/>
    <w:rsid w:val="3A88630D"/>
    <w:rsid w:val="3A9931F9"/>
    <w:rsid w:val="3B337D27"/>
    <w:rsid w:val="3B4E2EEA"/>
    <w:rsid w:val="3C2F77CD"/>
    <w:rsid w:val="3CF74EBC"/>
    <w:rsid w:val="3F886EA2"/>
    <w:rsid w:val="4A78588E"/>
    <w:rsid w:val="4DB841F3"/>
    <w:rsid w:val="54414F42"/>
    <w:rsid w:val="554C2C7A"/>
    <w:rsid w:val="573A050E"/>
    <w:rsid w:val="5DD21301"/>
    <w:rsid w:val="609046E9"/>
    <w:rsid w:val="6200643D"/>
    <w:rsid w:val="63275C4B"/>
    <w:rsid w:val="642A59F3"/>
    <w:rsid w:val="64E33DF4"/>
    <w:rsid w:val="66432D9C"/>
    <w:rsid w:val="687F0633"/>
    <w:rsid w:val="6AEB57B0"/>
    <w:rsid w:val="6BB65DBE"/>
    <w:rsid w:val="6D525066"/>
    <w:rsid w:val="72062ED0"/>
    <w:rsid w:val="729624A5"/>
    <w:rsid w:val="74D34129"/>
    <w:rsid w:val="75FE283B"/>
    <w:rsid w:val="777F175A"/>
    <w:rsid w:val="780F48B7"/>
    <w:rsid w:val="78DE0702"/>
    <w:rsid w:val="7C3F595C"/>
    <w:rsid w:val="7CEA58C8"/>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UserStyle_0"/>
    <w:autoRedefine/>
    <w:qFormat/>
    <w:uiPriority w:val="0"/>
    <w:pPr>
      <w:ind w:firstLine="420"/>
      <w:jc w:val="both"/>
      <w:textAlignment w:val="baseline"/>
    </w:pPr>
    <w:rPr>
      <w:rFonts w:ascii="Calibri" w:hAnsi="Calibri" w:eastAsia="宋体" w:cs="Times New Roman"/>
      <w:kern w:val="2"/>
      <w:sz w:val="21"/>
      <w:szCs w:val="22"/>
      <w:lang w:val="en-US" w:eastAsia="zh-CN"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2024-03-05T00:31:00Z</dcterms:created>
  <dc:creator>Administrator</dc:creator>
  <cp:lastModifiedBy>七安</cp:lastModifiedBy>
  <cp:lastPrinted>2024-03-27T01:16:00Z</cp:lastPrinted>
  <dcterms:modified xsi:type="dcterms:W3CDTF">2024-03-29T01:03:21Z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010C16A635D44A59954D071781341D51_11</vt:lpwstr>
  </property>
</Properties>
</file>