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中站区城管局关于</w:t>
      </w:r>
      <w:r>
        <w:rPr>
          <w:rFonts w:hint="eastAsia" w:ascii="方正小标宋简体" w:hAnsi="方正小标宋简体" w:eastAsia="方正小标宋简体" w:cs="方正小标宋简体"/>
          <w:sz w:val="44"/>
          <w:szCs w:val="44"/>
        </w:rPr>
        <w:t>2023年度</w:t>
      </w:r>
      <w:r>
        <w:rPr>
          <w:rFonts w:hint="eastAsia" w:ascii="方正小标宋简体" w:hAnsi="方正小标宋简体" w:eastAsia="方正小标宋简体" w:cs="方正小标宋简体"/>
          <w:sz w:val="44"/>
          <w:szCs w:val="44"/>
          <w:lang w:eastAsia="zh-CN"/>
        </w:rPr>
        <w:t>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52" w:firstLineChars="200"/>
        <w:jc w:val="both"/>
        <w:textAlignment w:val="auto"/>
        <w:rPr>
          <w:rFonts w:hint="eastAsia" w:ascii="方正楷体_GBK" w:hAnsi="方正楷体_GBK" w:eastAsia="方正楷体_GBK" w:cs="方正楷体_GBK"/>
          <w:spacing w:val="-17"/>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为深入学习贯彻习近平法治思想，落实省委《关于进一步加强全面依法治省工作的意见》，</w:t>
      </w:r>
      <w:r>
        <w:rPr>
          <w:rFonts w:hint="eastAsia" w:ascii="仿宋_GB2312" w:hAnsi="仿宋_GB2312" w:eastAsia="仿宋_GB2312" w:cs="仿宋_GB2312"/>
          <w:sz w:val="32"/>
          <w:szCs w:val="32"/>
          <w:lang w:val="en-US" w:eastAsia="zh-CN"/>
        </w:rPr>
        <w:t>中站区城管</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eastAsia="zh-CN"/>
        </w:rPr>
        <w:t>为靶向、</w:t>
      </w:r>
      <w:r>
        <w:rPr>
          <w:rFonts w:hint="eastAsia" w:ascii="仿宋_GB2312" w:hAnsi="仿宋_GB2312" w:eastAsia="仿宋_GB2312" w:cs="仿宋_GB2312"/>
          <w:sz w:val="32"/>
          <w:szCs w:val="32"/>
          <w:lang w:val="en-US" w:eastAsia="zh-CN"/>
        </w:rPr>
        <w:t>以完善</w:t>
      </w:r>
      <w:r>
        <w:rPr>
          <w:rFonts w:hint="eastAsia" w:ascii="仿宋_GB2312" w:hAnsi="仿宋_GB2312" w:eastAsia="仿宋_GB2312" w:cs="仿宋_GB2312"/>
          <w:sz w:val="32"/>
          <w:szCs w:val="32"/>
        </w:rPr>
        <w:t>法治制度</w:t>
      </w:r>
      <w:r>
        <w:rPr>
          <w:rFonts w:hint="eastAsia" w:ascii="仿宋_GB2312" w:hAnsi="仿宋_GB2312" w:eastAsia="仿宋_GB2312" w:cs="仿宋_GB2312"/>
          <w:sz w:val="32"/>
          <w:szCs w:val="32"/>
          <w:lang w:val="en-US" w:eastAsia="zh-CN"/>
        </w:rPr>
        <w:t>为契机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规范化执法</w:t>
      </w:r>
      <w:r>
        <w:rPr>
          <w:rFonts w:hint="eastAsia" w:ascii="仿宋_GB2312" w:hAnsi="仿宋_GB2312" w:eastAsia="仿宋_GB2312" w:cs="仿宋_GB2312"/>
          <w:sz w:val="32"/>
          <w:szCs w:val="32"/>
          <w:lang w:val="en-US" w:eastAsia="zh-CN"/>
        </w:rPr>
        <w:t>为抓手，全面</w:t>
      </w:r>
      <w:r>
        <w:rPr>
          <w:rFonts w:hint="eastAsia" w:ascii="仿宋_GB2312" w:hAnsi="仿宋_GB2312" w:eastAsia="仿宋_GB2312" w:cs="仿宋_GB2312"/>
          <w:sz w:val="32"/>
          <w:szCs w:val="32"/>
        </w:rPr>
        <w:t>提高城管执法队伍的执法</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和服务水平，努力营造良好的法治城管工作氛围</w:t>
      </w:r>
      <w:r>
        <w:rPr>
          <w:rFonts w:hint="eastAsia" w:ascii="仿宋_GB2312" w:hAnsi="仿宋_GB2312" w:eastAsia="仿宋_GB2312" w:cs="仿宋_GB2312"/>
          <w:sz w:val="32"/>
          <w:szCs w:val="32"/>
          <w:lang w:eastAsia="zh-CN"/>
        </w:rPr>
        <w:t>。近年来</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lang w:val="en-US" w:eastAsia="zh-CN"/>
        </w:rPr>
        <w:t>获得“焦作市行政执法责任制示范点”、市级“依法行政示范单位”等荣誉。现将2023年相关法治建设情况汇报如下：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法治建设履职情况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2" w:firstLineChars="200"/>
        <w:jc w:val="both"/>
        <w:textAlignment w:val="auto"/>
        <w:rPr>
          <w:rFonts w:hint="eastAsia" w:ascii="楷体" w:hAnsi="楷体" w:eastAsia="楷体" w:cs="楷体"/>
          <w:b/>
          <w:bCs/>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（一）充分发挥“党建+”模式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坚持党建引领，积极发挥好“头雁”效能。</w:t>
      </w:r>
      <w:r>
        <w:rPr>
          <w:rFonts w:hint="eastAsia" w:ascii="仿宋_GB2312" w:hAnsi="仿宋_GB2312" w:eastAsia="仿宋_GB2312" w:cs="仿宋_GB2312"/>
          <w:b/>
          <w:bCs/>
          <w:sz w:val="32"/>
          <w:szCs w:val="32"/>
          <w:lang w:val="en-US" w:eastAsia="zh-CN"/>
        </w:rPr>
        <w:t>一是思想武装不松懈。</w:t>
      </w:r>
      <w:r>
        <w:rPr>
          <w:rFonts w:hint="eastAsia" w:ascii="仿宋_GB2312" w:hAnsi="仿宋_GB2312" w:eastAsia="仿宋_GB2312" w:cs="仿宋_GB2312"/>
          <w:sz w:val="32"/>
          <w:szCs w:val="32"/>
          <w:lang w:val="en-US" w:eastAsia="zh-CN"/>
        </w:rPr>
        <w:t>带领党支部锤炼“党旗红筑战斗堡垒，城管蓝塑城管形象”支部精神，从党务+业务+服务的“三务”融合方面下功夫，通过“三联三评”工作模式，使全局上下规矩意识、业务能力、落实水平不断增强。</w:t>
      </w:r>
      <w:r>
        <w:rPr>
          <w:rFonts w:hint="eastAsia" w:ascii="仿宋_GB2312" w:hAnsi="仿宋_GB2312" w:eastAsia="仿宋_GB2312" w:cs="仿宋_GB2312"/>
          <w:b/>
          <w:bCs/>
          <w:sz w:val="32"/>
          <w:szCs w:val="32"/>
          <w:lang w:val="en-US" w:eastAsia="zh-CN"/>
        </w:rPr>
        <w:t>二是作风纪律严抓实。</w:t>
      </w:r>
      <w:r>
        <w:rPr>
          <w:rFonts w:hint="eastAsia" w:ascii="仿宋_GB2312" w:hAnsi="仿宋_GB2312" w:eastAsia="仿宋_GB2312" w:cs="仿宋_GB2312"/>
          <w:sz w:val="32"/>
          <w:szCs w:val="32"/>
          <w:lang w:val="en-US" w:eastAsia="zh-CN"/>
        </w:rPr>
        <w:t>认真贯彻落实“一岗双责”，针对多起违反中央八项规定的违纪行为开展警示教育，以案为警、以案为戒；按照区委巡察整改工作要求，边察边改，为扎实推进城市管理各项工作的顺利开展提供有力的纪律和作风保障。</w:t>
      </w:r>
      <w:r>
        <w:rPr>
          <w:rFonts w:hint="eastAsia" w:ascii="仿宋_GB2312" w:hAnsi="仿宋_GB2312" w:eastAsia="仿宋_GB2312" w:cs="仿宋_GB2312"/>
          <w:b/>
          <w:bCs/>
          <w:sz w:val="32"/>
          <w:szCs w:val="32"/>
          <w:lang w:val="en-US" w:eastAsia="zh-CN"/>
        </w:rPr>
        <w:t>三是组织生活多精彩。</w:t>
      </w:r>
      <w:r>
        <w:rPr>
          <w:rFonts w:hint="eastAsia" w:ascii="仿宋_GB2312" w:hAnsi="仿宋_GB2312" w:eastAsia="仿宋_GB2312" w:cs="仿宋_GB2312"/>
          <w:sz w:val="32"/>
          <w:szCs w:val="32"/>
          <w:lang w:val="en-US" w:eastAsia="zh-CN"/>
        </w:rPr>
        <w:t>通过“三会一课”、主题党日政治生活、“学习强国”测试、座谈研讨交流等方式倡导领导干部带头学、全体人员集体学，营造浓厚的法治氛围。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2" w:firstLineChars="200"/>
        <w:jc w:val="both"/>
        <w:textAlignment w:val="auto"/>
        <w:rPr>
          <w:rFonts w:hint="eastAsia" w:ascii="楷体" w:hAnsi="楷体" w:eastAsia="楷体" w:cs="楷体"/>
          <w:b/>
          <w:bCs/>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（二）全力打造“作风硬”队伍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纵深推进全面从严治党，做到依规治党不松劲。</w:t>
      </w:r>
      <w:r>
        <w:rPr>
          <w:rFonts w:hint="eastAsia" w:ascii="仿宋_GB2312" w:hAnsi="仿宋_GB2312" w:eastAsia="仿宋_GB2312" w:cs="仿宋_GB2312"/>
          <w:b/>
          <w:bCs/>
          <w:sz w:val="32"/>
          <w:szCs w:val="32"/>
          <w:lang w:val="en-US" w:eastAsia="zh-CN"/>
        </w:rPr>
        <w:t>一是坚持理论联系实际。</w:t>
      </w:r>
      <w:r>
        <w:rPr>
          <w:rFonts w:hint="eastAsia" w:ascii="仿宋_GB2312" w:hAnsi="仿宋_GB2312" w:eastAsia="仿宋_GB2312" w:cs="仿宋_GB2312"/>
          <w:sz w:val="32"/>
          <w:szCs w:val="32"/>
          <w:lang w:val="en-US" w:eastAsia="zh-CN"/>
        </w:rPr>
        <w:t>组织在编行政执法业务人员申请执法证办理，努力提高个人综合素质，主动带头学习《习近平法治思想学习纲要》《中站区法治社会建设实施方案（2021-2025年）》等文件精神，全面提高党员干部依法行政思想。</w:t>
      </w:r>
      <w:r>
        <w:rPr>
          <w:rFonts w:hint="eastAsia" w:ascii="仿宋_GB2312" w:hAnsi="仿宋_GB2312" w:eastAsia="仿宋_GB2312" w:cs="仿宋_GB2312"/>
          <w:b/>
          <w:bCs/>
          <w:sz w:val="32"/>
          <w:szCs w:val="32"/>
          <w:lang w:val="en-US" w:eastAsia="zh-CN"/>
        </w:rPr>
        <w:t>二是优化政务受理功能。</w:t>
      </w:r>
      <w:r>
        <w:rPr>
          <w:rFonts w:hint="eastAsia" w:ascii="仿宋_GB2312" w:hAnsi="仿宋_GB2312" w:eastAsia="仿宋_GB2312" w:cs="仿宋_GB2312"/>
          <w:sz w:val="32"/>
          <w:szCs w:val="32"/>
          <w:lang w:val="en-US" w:eastAsia="zh-CN"/>
        </w:rPr>
        <w:t>完善容缺、并联审批等机制，明确年度权责清单，简化审批程序，压缩审批时限。目前已将四项许可和一项审核纳入了第一批“免证可办”高频政务服务事项。</w:t>
      </w:r>
      <w:r>
        <w:rPr>
          <w:rFonts w:hint="eastAsia" w:ascii="仿宋_GB2312" w:hAnsi="仿宋_GB2312" w:eastAsia="仿宋_GB2312" w:cs="仿宋_GB2312"/>
          <w:b/>
          <w:bCs/>
          <w:sz w:val="32"/>
          <w:szCs w:val="32"/>
          <w:lang w:val="en-US" w:eastAsia="zh-CN"/>
        </w:rPr>
        <w:t>三是落实普法责任制度。</w:t>
      </w:r>
      <w:r>
        <w:rPr>
          <w:rFonts w:hint="eastAsia" w:ascii="仿宋_GB2312" w:hAnsi="仿宋_GB2312" w:eastAsia="仿宋_GB2312" w:cs="仿宋_GB2312"/>
          <w:sz w:val="32"/>
          <w:szCs w:val="32"/>
          <w:lang w:val="en-US" w:eastAsia="zh-CN"/>
        </w:rPr>
        <w:t>围绕区“八五”普法规划，通过爱心服务驿站、户外LED显示屏、现场咨询等宣传形式，开展民法典、宪法、依法行政等法律法规的教育宣传。</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42"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（三）加快推动“服务型”执法</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kern w:val="2"/>
          <w:sz w:val="32"/>
          <w:szCs w:val="32"/>
          <w:lang w:val="en-US" w:eastAsia="zh-CN" w:bidi="ar-SA"/>
        </w:rPr>
        <w:t>以“服务、疏导、规范”为原则，统筹推进行政执法服务。</w:t>
      </w:r>
      <w:r>
        <w:rPr>
          <w:rFonts w:hint="eastAsia" w:ascii="仿宋_GB2312" w:hAnsi="仿宋_GB2312" w:eastAsia="仿宋_GB2312" w:cs="仿宋_GB2312"/>
          <w:b/>
          <w:bCs/>
          <w:kern w:val="2"/>
          <w:sz w:val="32"/>
          <w:szCs w:val="32"/>
          <w:lang w:val="en-US" w:eastAsia="zh-CN" w:bidi="ar-SA"/>
        </w:rPr>
        <w:t>一是转变职能保民生。</w:t>
      </w:r>
      <w:r>
        <w:rPr>
          <w:rFonts w:hint="eastAsia" w:ascii="仿宋_GB2312" w:hAnsi="仿宋_GB2312" w:eastAsia="仿宋_GB2312" w:cs="仿宋_GB2312"/>
          <w:b w:val="0"/>
          <w:kern w:val="2"/>
          <w:sz w:val="32"/>
          <w:szCs w:val="32"/>
          <w:lang w:val="en-US" w:eastAsia="zh-CN" w:bidi="ar-SA"/>
        </w:rPr>
        <w:t>以城管爱心驿站、巾帼文明岗为载体，鼓励商户自治，做到服务群众“零距离”。2023年共设置5处便民瓜果临时销售点、10处便民冬季蔬菜疏导区、10处年货临时销售点和1处“城管服务站”，积极打通城管服务群众的“最后一公里”。</w:t>
      </w:r>
      <w:r>
        <w:rPr>
          <w:rFonts w:hint="eastAsia" w:ascii="仿宋_GB2312" w:hAnsi="仿宋_GB2312" w:eastAsia="仿宋_GB2312" w:cs="仿宋_GB2312"/>
          <w:b/>
          <w:bCs/>
          <w:kern w:val="2"/>
          <w:sz w:val="32"/>
          <w:szCs w:val="32"/>
          <w:lang w:val="en-US" w:eastAsia="zh-CN" w:bidi="ar-SA"/>
        </w:rPr>
        <w:t>二是助推城市烟火气。</w:t>
      </w:r>
      <w:r>
        <w:rPr>
          <w:rFonts w:hint="eastAsia" w:ascii="仿宋_GB2312" w:hAnsi="仿宋_GB2312" w:eastAsia="仿宋_GB2312" w:cs="仿宋_GB2312"/>
          <w:b w:val="0"/>
          <w:kern w:val="2"/>
          <w:sz w:val="32"/>
          <w:szCs w:val="32"/>
          <w:lang w:val="en-US" w:eastAsia="zh-CN" w:bidi="ar-SA"/>
        </w:rPr>
        <w:t>聚焦行业领域，依法开展各类专项整治行动。2023年在窨井盖专项整治工作受到省住建厅通报表彰、五次获得全市扬尘污染防控月度考核第一名、全市道路围挡整治工作中荣获第一名成绩、超额完成公共停车设施专项整治任务；同时针对不同节日对许衡公园北门、许衡广场进行“穿衣”，为市民游客提供悠闲娱乐打卡地；设立音乐喷泉，打造“流光溢彩、人头攒动”的许衡文化广场；提升城市形象，打造春节氛围，以“红红火火中国年”为主题，做好春节道路、公园景观提靓工作，达到以亮变靓城市装点效果。</w:t>
      </w:r>
      <w:r>
        <w:rPr>
          <w:rFonts w:hint="eastAsia" w:ascii="仿宋_GB2312" w:hAnsi="仿宋_GB2312" w:eastAsia="仿宋_GB2312" w:cs="仿宋_GB2312"/>
          <w:b/>
          <w:bCs/>
          <w:kern w:val="2"/>
          <w:sz w:val="32"/>
          <w:szCs w:val="32"/>
          <w:lang w:val="en-US" w:eastAsia="zh-CN" w:bidi="ar-SA"/>
        </w:rPr>
        <w:t>三是渲染氛围塑形象。</w:t>
      </w:r>
      <w:r>
        <w:rPr>
          <w:rFonts w:hint="eastAsia" w:ascii="仿宋_GB2312" w:hAnsi="仿宋_GB2312" w:eastAsia="仿宋_GB2312" w:cs="仿宋_GB2312"/>
          <w:b w:val="0"/>
          <w:kern w:val="2"/>
          <w:sz w:val="32"/>
          <w:szCs w:val="32"/>
          <w:lang w:val="en-US" w:eastAsia="zh-CN" w:bidi="ar-SA"/>
        </w:rPr>
        <w:t>树立“最美城管”标签，向各类媒体积极报送信息80余篇，及时、准确地发出城管好声音、传播城管正能量；尤其在雨污管网更新改造、保障用暖稳定供应、疏导瓜农菜农服务等民生实事工作中表现突出，多次得到群众点赞好评和受赠锦旗。</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42"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（四）建立健全“智慧化”监管</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贯彻“引领、服务、指挥”宗旨，积极构建精细化和智慧化大城管格局，将数字化城管功能和“民呼必应”平台有机融合，按照“721”工作法，优化管理模式，扎实做好服务前移，积极畅通城管系统举报平台渠道，做到“全面覆盖、职责到人”的网格化管理，助力群众满意度不断提升。2023年，中站区城管局民呼必应调度室受理“焦我办”、12345等各类热线投诉661件，答复率100%；数字城管监控中心共处理2402件案件，结案率100%。</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存在问题</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1.执法队伍学习领悟不深。</w:t>
      </w:r>
      <w:r>
        <w:rPr>
          <w:rFonts w:hint="eastAsia" w:ascii="仿宋_GB2312" w:hAnsi="仿宋_GB2312" w:eastAsia="仿宋_GB2312" w:cs="仿宋_GB2312"/>
          <w:b w:val="0"/>
          <w:kern w:val="2"/>
          <w:sz w:val="32"/>
          <w:szCs w:val="32"/>
          <w:lang w:val="en-US" w:eastAsia="zh-CN" w:bidi="ar-SA"/>
        </w:rPr>
        <w:t>由于城市管理工作点多面广，任务繁重，容易把主要的精力放在业务能力上，忽视了理论学习的潜移默化，对各项法律法规以及法治建设等文件的学习不够，同时又因学历、经历、领悟力等差别，行政执法队伍中综合素质也存在较大差距。</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2.城管执法模式创新不够。</w:t>
      </w:r>
      <w:r>
        <w:rPr>
          <w:rFonts w:hint="eastAsia" w:ascii="仿宋_GB2312" w:hAnsi="仿宋_GB2312" w:eastAsia="仿宋_GB2312" w:cs="仿宋_GB2312"/>
          <w:b w:val="0"/>
          <w:kern w:val="2"/>
          <w:sz w:val="32"/>
          <w:szCs w:val="32"/>
          <w:lang w:val="en-US" w:eastAsia="zh-CN" w:bidi="ar-SA"/>
        </w:rPr>
        <w:t>由于环境不断变化发展，社会矛盾的多样性要求执法人员不断更新法律知识储备，创新执法方式。目前在打造“烟火”城市中，针对“三种经营”、餐饮油烟及噪音扰民等治理工作，还不能完全适应新形势下城市管理工作的新要求，“繁荣发展”和“市容管理”未能充分统筹考虑，难以打破“整治—反弹—再整治—再反弹”的怪圈。</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3、便民服务疏导能力不足。</w:t>
      </w:r>
      <w:r>
        <w:rPr>
          <w:rFonts w:hint="eastAsia" w:ascii="仿宋_GB2312" w:hAnsi="仿宋_GB2312" w:eastAsia="仿宋_GB2312" w:cs="仿宋_GB2312"/>
          <w:b w:val="0"/>
          <w:kern w:val="2"/>
          <w:sz w:val="32"/>
          <w:szCs w:val="32"/>
          <w:lang w:val="en-US" w:eastAsia="zh-CN" w:bidi="ar-SA"/>
        </w:rPr>
        <w:t>由于城市规模不断扩大、人口不断聚集、功能布局不尽合理等问题，对容易反复出现的各类违章经营等影响市容面貌的城市顽疾，区城管局虽积极采取“疏堵结合”措施，但由于设置的临时疏导区位置、需求等原因，流动摊点不愿进入疏导区规范经营，导致管理难度大，各类问题容易反弹。</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下</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步打算</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1.加大普法宣传教育。</w:t>
      </w:r>
      <w:r>
        <w:rPr>
          <w:rFonts w:hint="eastAsia" w:ascii="仿宋_GB2312" w:hAnsi="仿宋_GB2312" w:eastAsia="仿宋_GB2312" w:cs="仿宋_GB2312"/>
          <w:b w:val="0"/>
          <w:kern w:val="2"/>
          <w:sz w:val="32"/>
          <w:szCs w:val="32"/>
          <w:lang w:val="en-US" w:eastAsia="zh-CN" w:bidi="ar-SA"/>
        </w:rPr>
        <w:t>继续学习习近平法治思想，认真履行第一责任人职责，扎实有效地推进普法基础工作，抓好执法队伍的岗位业务培训，提高执法队伍的法治素质，促进城市管理行政执法工作健康有序发展。</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2.优化政务服务工作。</w:t>
      </w:r>
      <w:r>
        <w:rPr>
          <w:rFonts w:hint="eastAsia" w:ascii="仿宋_GB2312" w:hAnsi="仿宋_GB2312" w:eastAsia="仿宋_GB2312" w:cs="仿宋_GB2312"/>
          <w:b w:val="0"/>
          <w:kern w:val="2"/>
          <w:sz w:val="32"/>
          <w:szCs w:val="32"/>
          <w:lang w:val="en-US" w:eastAsia="zh-CN" w:bidi="ar-SA"/>
        </w:rPr>
        <w:t>加强行政执法程序建设，贯彻落实行政执法“三项制度”“双随机</w:t>
      </w:r>
      <w:r>
        <w:rPr>
          <w:rFonts w:hint="eastAsia" w:ascii="仿宋_GB2312" w:hAnsi="仿宋_GB2312" w:eastAsia="仿宋_GB2312" w:cs="仿宋_GB2312"/>
          <w:b w:val="0"/>
          <w:kern w:val="2"/>
          <w:sz w:val="32"/>
          <w:szCs w:val="32"/>
          <w:lang w:val="en" w:eastAsia="zh-CN" w:bidi="ar-SA"/>
        </w:rPr>
        <w:t>、</w:t>
      </w:r>
      <w:r>
        <w:rPr>
          <w:rFonts w:hint="eastAsia" w:ascii="仿宋_GB2312" w:hAnsi="仿宋_GB2312" w:eastAsia="仿宋_GB2312" w:cs="仿宋_GB2312"/>
          <w:b w:val="0"/>
          <w:kern w:val="2"/>
          <w:sz w:val="32"/>
          <w:szCs w:val="32"/>
          <w:lang w:val="en-US" w:eastAsia="zh-CN" w:bidi="ar-SA"/>
        </w:rPr>
        <w:t>一公开”</w:t>
      </w:r>
      <w:bookmarkStart w:id="0" w:name="_GoBack"/>
      <w:bookmarkEnd w:id="0"/>
      <w:r>
        <w:rPr>
          <w:rFonts w:hint="eastAsia" w:ascii="仿宋_GB2312" w:hAnsi="仿宋_GB2312" w:eastAsia="仿宋_GB2312" w:cs="仿宋_GB2312"/>
          <w:b w:val="0"/>
          <w:kern w:val="2"/>
          <w:sz w:val="32"/>
          <w:szCs w:val="32"/>
          <w:lang w:val="en-US" w:eastAsia="zh-CN" w:bidi="ar-SA"/>
        </w:rPr>
        <w:t>“双公示”等制度，提升城市管理和公共服务水平，持续深化“一网通办”前提下的“最多跑一次”改革，让人民群众在城市生活得更便捷、更美好。</w:t>
      </w:r>
    </w:p>
    <w:p>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42"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3.发挥“智慧大脑”作用。</w:t>
      </w:r>
      <w:r>
        <w:rPr>
          <w:rFonts w:hint="eastAsia" w:ascii="仿宋_GB2312" w:hAnsi="仿宋_GB2312" w:eastAsia="仿宋_GB2312" w:cs="仿宋_GB2312"/>
          <w:b w:val="0"/>
          <w:kern w:val="2"/>
          <w:sz w:val="32"/>
          <w:szCs w:val="32"/>
          <w:lang w:val="en-US" w:eastAsia="zh-CN" w:bidi="ar-SA"/>
        </w:rPr>
        <w:t>积极做到前位督导，持续强化辖区7条主次干道全领域、全时段监管，为群众的安全感厚植增色，同时加大智能抓拍摄像头的投入，尤其确保在极端暴雨等天气能够发挥警报预警机制，争取第一时间化解纠纷，为开创城市执法智慧化发展新局面贡献城管力量。</w:t>
      </w:r>
    </w:p>
    <w:sectPr>
      <w:pgSz w:w="11906" w:h="16838"/>
      <w:pgMar w:top="2154"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00000000"/>
    <w:rsid w:val="0AE74E85"/>
    <w:rsid w:val="13E340BE"/>
    <w:rsid w:val="3A4109DD"/>
    <w:rsid w:val="4C3726B6"/>
    <w:rsid w:val="73BFAAF7"/>
    <w:rsid w:val="75FF0AE3"/>
    <w:rsid w:val="7CAFAA2F"/>
    <w:rsid w:val="BB1FEDE2"/>
    <w:rsid w:val="FE4EA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Body Text Indent"/>
    <w:basedOn w:val="1"/>
    <w:next w:val="6"/>
    <w:qFormat/>
    <w:uiPriority w:val="0"/>
    <w:pPr>
      <w:spacing w:after="120" w:afterAutospacing="0"/>
      <w:ind w:left="420" w:leftChars="200"/>
    </w:pPr>
  </w:style>
  <w:style w:type="paragraph" w:styleId="6">
    <w:name w:val="Body Text First Indent 2"/>
    <w:basedOn w:val="5"/>
    <w:next w:val="7"/>
    <w:qFormat/>
    <w:uiPriority w:val="0"/>
    <w:pPr>
      <w:ind w:firstLine="420" w:firstLineChars="200"/>
    </w:pPr>
  </w:style>
  <w:style w:type="paragraph" w:styleId="7">
    <w:name w:val="Body Text First Indent"/>
    <w:basedOn w:val="4"/>
    <w:next w:val="6"/>
    <w:qFormat/>
    <w:uiPriority w:val="0"/>
    <w:pPr>
      <w:spacing w:after="0"/>
      <w:ind w:firstLine="420" w:firstLineChars="100"/>
    </w:pPr>
    <w:rPr>
      <w:rFonts w:ascii="Calibri" w:hAnsi="Calibri"/>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NormalCharacter"/>
    <w:qFormat/>
    <w:uiPriority w:val="0"/>
    <w:rPr>
      <w:rFonts w:ascii="Calibri" w:hAnsi="Calibri"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2301</Words>
  <Characters>2346</Characters>
  <Paragraphs>23</Paragraphs>
  <TotalTime>41</TotalTime>
  <ScaleCrop>false</ScaleCrop>
  <LinksUpToDate>false</LinksUpToDate>
  <CharactersWithSpaces>2346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2023-12-01T06:48:00Z</dcterms:created>
  <dc:creator>Administrator</dc:creator>
  <cp:lastModifiedBy>zfb001</cp:lastModifiedBy>
  <cp:lastPrinted>2023-12-08T07:55:00Z</cp:lastPrinted>
  <dcterms:modified xsi:type="dcterms:W3CDTF">2024-04-11T15:11:35Z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495D1A6243EA6EC309B5E76589EFA7D6</vt:lpwstr>
  </property>
</Properties>
</file>