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中站区科工信局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关于2023年法治政府建设工作情况的报告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按照区委全面依法治区委员会</w:t>
      </w:r>
      <w:r>
        <w:rPr>
          <w:rFonts w:hint="eastAsia" w:ascii="仿宋_GB2312" w:hAnsi="仿宋_GB2312" w:eastAsia="仿宋_GB2312" w:cs="仿宋_GB2312"/>
          <w:sz w:val="32"/>
          <w:szCs w:val="32"/>
          <w:lang w:val="en-US" w:eastAsia="zh-CN"/>
        </w:rPr>
        <w:t>统一</w:t>
      </w:r>
      <w:r>
        <w:rPr>
          <w:rFonts w:hint="eastAsia" w:ascii="仿宋_GB2312" w:hAnsi="仿宋_GB2312" w:eastAsia="仿宋_GB2312" w:cs="仿宋_GB2312"/>
          <w:sz w:val="32"/>
          <w:szCs w:val="32"/>
        </w:rPr>
        <w:t>安排部署，现将区科工信局</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度法治政府</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工作情况报告如下：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eastAsia="黑体"/>
          <w:sz w:val="32"/>
          <w:szCs w:val="32"/>
        </w:rPr>
        <w:t>一、强化组织领导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坚持党组对法治建设工作的领导，及时相应调整充实了区科工信局法治政府建设工作领导小组，局党组书记、局长赵小强同志亲任组长，分管副职为副组长，各科室负责人为小组成员，严格按要求配备、配足、配强法治人员，使法治政府工作有领导抓、有机构管、有专人办，从组织机构上保证依法行政工作的</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同时，不断强化局法治政府建设领导小组的自身建设，充分发挥法治政府建设工作机构和各科室的职能作用，将法治建设与中心工作、部门工作同部署、同研究、同考核、同落实，强化工作协调和行业指导，推动工作对接和协同促进，有效实现局法治政府建设领导小组与各科室协调指导工作机构之间的通畅、规范运作，形成法治政府建设工作合力，为法治政府工作顺利开展奠定坚实的基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eastAsia="黑体"/>
          <w:sz w:val="32"/>
          <w:szCs w:val="32"/>
        </w:rPr>
      </w:pPr>
      <w:r>
        <w:rPr>
          <w:rFonts w:hint="eastAsia" w:ascii="黑体" w:eastAsia="黑体"/>
          <w:sz w:val="32"/>
          <w:szCs w:val="32"/>
        </w:rPr>
        <w:t>二、健全工作机制</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一是完善重大事项决策制度。</w:t>
      </w:r>
      <w:r>
        <w:rPr>
          <w:rFonts w:hint="eastAsia" w:ascii="仿宋_GB2312" w:hAnsi="仿宋_GB2312" w:eastAsia="仿宋_GB2312" w:cs="仿宋_GB2312"/>
          <w:sz w:val="32"/>
          <w:szCs w:val="32"/>
        </w:rPr>
        <w:t>不断强化法治意识，严格落实重大事项集体决策制度，对事关经济社会发展、群众切身利益的重大事项，在集体讨论前充分酝酿，深入开展调研，并广泛征求意见，坚持依法决策、科学决策、民主决策，防止决策的盲目性、随意性。并进一步规范行政决策程序，健全调查研究、公众参与、专家咨询、风险评估、合法性审查和集体讨论等机制，确保行政决策无违法和违反上级政策、规定的情况。</w:t>
      </w:r>
      <w:r>
        <w:rPr>
          <w:rFonts w:hint="eastAsia" w:ascii="仿宋_GB2312" w:hAnsi="仿宋_GB2312" w:eastAsia="仿宋_GB2312" w:cs="仿宋_GB2312"/>
          <w:b/>
          <w:bCs/>
          <w:sz w:val="32"/>
          <w:szCs w:val="32"/>
        </w:rPr>
        <w:t>二是切实开展规范性文件清理工作。</w:t>
      </w:r>
      <w:r>
        <w:rPr>
          <w:rFonts w:hint="eastAsia" w:ascii="仿宋_GB2312" w:hAnsi="仿宋_GB2312" w:eastAsia="仿宋_GB2312" w:cs="仿宋_GB2312"/>
          <w:sz w:val="32"/>
          <w:szCs w:val="32"/>
        </w:rPr>
        <w:t>严格执行规范性文件出台流程，认真做好规范性文件的制定和发布工作，及时解决规范性文件运行中存在的矛盾和冲突，确保制发的规范性文件合法有效。建立健全规范性文件协调工作机制，认真做好我局各类</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区政府</w:t>
      </w:r>
      <w:r>
        <w:rPr>
          <w:rFonts w:hint="eastAsia" w:ascii="仿宋_GB2312" w:hAnsi="仿宋_GB2312" w:eastAsia="仿宋_GB2312" w:cs="仿宋_GB2312"/>
          <w:sz w:val="32"/>
          <w:szCs w:val="32"/>
          <w:lang w:eastAsia="zh-CN"/>
        </w:rPr>
        <w:t>名义发文的</w:t>
      </w:r>
      <w:r>
        <w:rPr>
          <w:rFonts w:hint="eastAsia" w:ascii="仿宋_GB2312" w:hAnsi="仿宋_GB2312" w:eastAsia="仿宋_GB2312" w:cs="仿宋_GB2312"/>
          <w:sz w:val="32"/>
          <w:szCs w:val="32"/>
        </w:rPr>
        <w:t>规范性文件和涉及其他部门的</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eastAsia="zh-CN"/>
        </w:rPr>
        <w:t>起草的</w:t>
      </w:r>
      <w:r>
        <w:rPr>
          <w:rFonts w:hint="eastAsia" w:ascii="仿宋_GB2312" w:hAnsi="仿宋_GB2312" w:eastAsia="仿宋_GB2312" w:cs="仿宋_GB2312"/>
          <w:sz w:val="32"/>
          <w:szCs w:val="32"/>
        </w:rPr>
        <w:t>规范性文件的征求意见。严格执行区政府规范性文件管理工作制度的有关要求，按照全区统一要求，认真做好我局规范性文件合法性审查、报送备案等工作的执行力度。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eastAsia="黑体"/>
          <w:sz w:val="32"/>
          <w:szCs w:val="32"/>
        </w:rPr>
      </w:pPr>
      <w:r>
        <w:rPr>
          <w:rFonts w:hint="eastAsia" w:ascii="黑体" w:eastAsia="黑体"/>
          <w:sz w:val="32"/>
          <w:szCs w:val="32"/>
        </w:rPr>
        <w:t>三、加强宣传教育</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为进一步提高机关干部职工依法行政能力，我们结合实际，完善了学习制度，采取集中学习和个人学习相结合的方式，对相关法律法规尤其是新发布的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科技和工信政策规章，由局领导率先带头学习解读，并结合“三会一课”、全体人员会等定期组织全体干部职工进行集中学习。同时，还积极组织全体党员干部职工参与法治政府</w:t>
      </w:r>
      <w:r>
        <w:rPr>
          <w:rFonts w:hint="eastAsia" w:ascii="仿宋_GB2312" w:hAnsi="仿宋_GB2312" w:eastAsia="仿宋_GB2312" w:cs="仿宋_GB2312"/>
          <w:sz w:val="32"/>
          <w:szCs w:val="32"/>
          <w:lang w:eastAsia="zh-CN"/>
        </w:rPr>
        <w:t>建设能力</w:t>
      </w:r>
      <w:r>
        <w:rPr>
          <w:rFonts w:hint="eastAsia" w:ascii="仿宋_GB2312" w:hAnsi="仿宋_GB2312" w:eastAsia="仿宋_GB2312" w:cs="仿宋_GB2312"/>
          <w:sz w:val="32"/>
          <w:szCs w:val="32"/>
        </w:rPr>
        <w:t>测试和</w:t>
      </w:r>
      <w:bookmarkStart w:id="0" w:name="_GoBack"/>
      <w:bookmarkEnd w:id="0"/>
      <w:r>
        <w:rPr>
          <w:rFonts w:hint="eastAsia" w:ascii="仿宋_GB2312" w:hAnsi="仿宋_GB2312" w:eastAsia="仿宋_GB2312" w:cs="仿宋_GB2312"/>
          <w:sz w:val="32"/>
          <w:szCs w:val="32"/>
        </w:rPr>
        <w:t>执法人员行政执法</w:t>
      </w:r>
      <w:r>
        <w:rPr>
          <w:rFonts w:hint="eastAsia" w:ascii="仿宋_GB2312" w:hAnsi="仿宋_GB2312" w:eastAsia="仿宋_GB2312" w:cs="仿宋_GB2312"/>
          <w:sz w:val="32"/>
          <w:szCs w:val="32"/>
          <w:lang w:eastAsia="zh-CN"/>
        </w:rPr>
        <w:t>证</w:t>
      </w:r>
      <w:r>
        <w:rPr>
          <w:rFonts w:hint="eastAsia" w:ascii="仿宋_GB2312" w:hAnsi="仿宋_GB2312" w:eastAsia="仿宋_GB2312" w:cs="仿宋_GB2312"/>
          <w:sz w:val="32"/>
          <w:szCs w:val="32"/>
        </w:rPr>
        <w:t>年审测试；充分利用网络、学习强国等平台，建立八小时外学习机制，切实加强公务员队伍的法治宣传教育和行政执法培训，保证法律法规的正确有效执行。同时，我们还以科技宣传周、安全宣传月等大型宣传活动为契机，积极开展依法行政宣传活动，共制作版面3块，发放宣传资料1000余份，营造了浓厚的宣传氛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eastAsia="黑体"/>
          <w:sz w:val="32"/>
          <w:szCs w:val="32"/>
        </w:rPr>
      </w:pPr>
      <w:r>
        <w:rPr>
          <w:rFonts w:hint="eastAsia" w:ascii="黑体" w:eastAsia="黑体"/>
          <w:sz w:val="32"/>
          <w:szCs w:val="32"/>
        </w:rPr>
        <w:t>四、完善监督机制</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一是严格抓好权责清单管理。</w:t>
      </w:r>
      <w:r>
        <w:rPr>
          <w:rFonts w:hint="eastAsia" w:ascii="仿宋_GB2312" w:hAnsi="仿宋_GB2312" w:eastAsia="仿宋_GB2312" w:cs="仿宋_GB2312"/>
          <w:sz w:val="32"/>
          <w:szCs w:val="32"/>
        </w:rPr>
        <w:t>严格落实上级要求，加强对全局权责的管理，建立健全动态调整机制，不定期对全局梳理行政职权运行情况，对纳入行政审批制度改革进行调整的行政职权事项及时调整，并对外发布，保证行政权力运行依法、规范和</w:t>
      </w:r>
      <w:r>
        <w:rPr>
          <w:rFonts w:hint="eastAsia" w:ascii="仿宋_GB2312" w:hAnsi="仿宋_GB2312" w:eastAsia="仿宋_GB2312" w:cs="仿宋_GB2312"/>
          <w:sz w:val="32"/>
          <w:szCs w:val="32"/>
          <w:lang w:eastAsia="zh-CN"/>
        </w:rPr>
        <w:t>透明</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二是严格落实行政监督职责。</w:t>
      </w:r>
      <w:r>
        <w:rPr>
          <w:rFonts w:hint="eastAsia" w:ascii="仿宋_GB2312" w:hAnsi="仿宋_GB2312" w:eastAsia="仿宋_GB2312" w:cs="仿宋_GB2312"/>
          <w:sz w:val="32"/>
          <w:szCs w:val="32"/>
        </w:rPr>
        <w:t>主动接受人大、政协、司法和上级行政机关的监督，认真配合巡察、审计等机关的专门监督。主动接受人大代表、政协委员的监督。充分听取人大代表、政协委员们的意见、建议和批评，认真办理各项提案、议案。2023年，我局共承办人大议案、政协提案共计5件，其中人大议案1件，政协提案4件，满意率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eastAsia="黑体"/>
          <w:sz w:val="32"/>
          <w:szCs w:val="32"/>
        </w:rPr>
      </w:pPr>
      <w:r>
        <w:rPr>
          <w:rFonts w:hint="eastAsia" w:ascii="黑体" w:eastAsia="黑体"/>
          <w:sz w:val="32"/>
          <w:szCs w:val="32"/>
        </w:rPr>
        <w:t>五、党政主要负责人履行推进法治建设第一责任人职责情况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2023年，局党组书记、局长认真履行推进法治建设第一责</w:t>
      </w:r>
      <w:r>
        <w:rPr>
          <w:rFonts w:hint="eastAsia" w:ascii="仿宋_GB2312" w:hAnsi="仿宋_GB2312" w:eastAsia="仿宋_GB2312" w:cs="仿宋_GB2312"/>
          <w:b w:val="0"/>
          <w:bCs w:val="0"/>
          <w:sz w:val="32"/>
          <w:szCs w:val="32"/>
        </w:rPr>
        <w:t>任人职责，推动我区科工信系统法治政府建设迈上新台阶。一是建立定期学法活动机制，严格落实“第一议题”，将学法活动与党组中心组学习、“三会一课”相结合，带领全体党员干部重点学习各类法律法规。二是加强法治建设组织领导，确定法治政府建设工作由局党组书记、局长亲自抓，分管领导具体抓，办公室牵头，各科室共同参与的法治建设工作格局，按时按质按量完成法治建设工作。三是与“万人助万企”“大走访、大排查、大整改”等活动相结合，进一步畅通与企业沟通渠道，及时协调、解决企业在生产经营中遇到的法治问题，坚定了企业发展信心，构建了亲清新型政商关系，形成了良好法治营商环境。四是积极推进普法工作。利用下企业走访、调研机会，将由我局牵头制定的、对社会关注度高、与企业利益相关的重要政策文件对企业主要负责人进行重点解读，提高政策解读的针对性和权威性，进一步推动政策落地生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总之，虽然我局法治政府</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工作取得了一定的成绩，但还存在一些不足，如：宣传力度还不够大，活动开展相对较少等。下步，我局将紧紧围绕科工信工作实际，继续强化法治学习，努力提高全体干部职工的法律素质和科工信事业的</w:t>
      </w:r>
      <w:r>
        <w:rPr>
          <w:rFonts w:hint="eastAsia" w:ascii="仿宋_GB2312" w:hAnsi="仿宋_GB2312" w:eastAsia="仿宋_GB2312" w:cs="仿宋_GB2312"/>
          <w:sz w:val="32"/>
          <w:szCs w:val="32"/>
          <w:lang w:eastAsia="zh-CN"/>
        </w:rPr>
        <w:t>法治化</w:t>
      </w:r>
      <w:r>
        <w:rPr>
          <w:rFonts w:hint="eastAsia" w:ascii="仿宋_GB2312" w:hAnsi="仿宋_GB2312" w:eastAsia="仿宋_GB2312" w:cs="仿宋_GB2312"/>
          <w:sz w:val="32"/>
          <w:szCs w:val="32"/>
        </w:rPr>
        <w:t>管理水平，努力开创法治政府建设工作的新局面，为加快我区“三区四基地”建设和工业经济高质量发展提供坚强法治保障。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N2FjYjE5ODAzMjg5MTllYmJkMWUxNGJmNDhkZjkifQ=="/>
  </w:docVars>
  <w:rsids>
    <w:rsidRoot w:val="37A34FFE"/>
    <w:rsid w:val="0FF73AB0"/>
    <w:rsid w:val="117513B4"/>
    <w:rsid w:val="37A34FFE"/>
    <w:rsid w:val="54B75916"/>
    <w:rsid w:val="550F0EAD"/>
    <w:rsid w:val="5C647A68"/>
    <w:rsid w:val="5DBB9F43"/>
    <w:rsid w:val="5FDFB27C"/>
    <w:rsid w:val="5FFB8CCB"/>
    <w:rsid w:val="5FFECA83"/>
    <w:rsid w:val="64FFA568"/>
    <w:rsid w:val="6EF7AEC8"/>
    <w:rsid w:val="797F07AC"/>
    <w:rsid w:val="7BFF0C15"/>
    <w:rsid w:val="7CBB0AF0"/>
    <w:rsid w:val="7CEFBB6E"/>
    <w:rsid w:val="7D6F1BCD"/>
    <w:rsid w:val="7FFA7609"/>
    <w:rsid w:val="85B6E5F2"/>
    <w:rsid w:val="9FFA7D89"/>
    <w:rsid w:val="AB2BEC47"/>
    <w:rsid w:val="AF70AEC3"/>
    <w:rsid w:val="B32FFE3A"/>
    <w:rsid w:val="B7FFB32E"/>
    <w:rsid w:val="BE6FCE9F"/>
    <w:rsid w:val="D73DD6F4"/>
    <w:rsid w:val="E7CE2BE6"/>
    <w:rsid w:val="EDDF8DAE"/>
    <w:rsid w:val="F57F65DB"/>
    <w:rsid w:val="FCEF3933"/>
    <w:rsid w:val="FDFFFE37"/>
    <w:rsid w:val="FEBFE902"/>
    <w:rsid w:val="FEFD9A52"/>
    <w:rsid w:val="FFF5B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ind w:firstLine="420"/>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2024-03-26T15:09:00Z</dcterms:created>
  <dc:creator>Administrator</dc:creator>
  <cp:lastModifiedBy>zzsfs</cp:lastModifiedBy>
  <dcterms:modified xsi:type="dcterms:W3CDTF">2024-04-09T10:16:40Z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CE555183C6E44AFEAC87F492B7296A24_13</vt:lpwstr>
  </property>
</Properties>
</file>