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中站区发展和改革委员会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lang w:val="en-US" w:eastAsia="zh-CN"/>
        </w:rPr>
      </w:pPr>
      <w:r>
        <w:rPr>
          <w:rFonts w:hint="eastAsia" w:ascii="方正小标宋简体" w:hAnsi="方正小标宋简体" w:eastAsia="方正小标宋简体" w:cs="方正小标宋简体"/>
          <w:sz w:val="44"/>
          <w:szCs w:val="44"/>
          <w:lang w:val="en-US" w:eastAsia="zh-CN"/>
        </w:rPr>
        <w:t>2024年度法治政府建设工作报告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方正小标宋简体" w:hAnsi="方正小标宋简体" w:eastAsia="方正小标宋简体" w:cs="方正小标宋简体"/>
          <w:sz w:val="44"/>
          <w:szCs w:val="44"/>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eastAsia="仿宋_GB2312"/>
          <w:sz w:val="32"/>
          <w:szCs w:val="28"/>
          <w:lang w:val="en-US" w:eastAsia="zh-CN"/>
        </w:rPr>
      </w:pPr>
      <w:r>
        <w:rPr>
          <w:rFonts w:hint="eastAsia" w:eastAsia="仿宋_GB2312"/>
          <w:sz w:val="32"/>
          <w:szCs w:val="28"/>
          <w:lang w:val="en-US" w:eastAsia="zh-CN"/>
        </w:rPr>
        <w:t>2024年，区发展和改革委员会紧紧围绕全区法治建设工作要求，深入学习贯彻习近平法治思想，积极开展普法宣传教育活动，有效推进法治宣传教育与委中心工作相结合，进一步加强制度建设，完善工作机制，规范行政行为。现将本部门法治建设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一、法治</w:t>
      </w:r>
      <w:r>
        <w:rPr>
          <w:rFonts w:hint="eastAsia" w:ascii="黑体" w:hAnsi="黑体" w:eastAsia="黑体" w:cs="黑体"/>
          <w:sz w:val="32"/>
          <w:szCs w:val="32"/>
          <w:lang w:val="en-US" w:eastAsia="zh-CN"/>
        </w:rPr>
        <w:t>建设履职情况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lang w:val="en-US" w:eastAsia="zh-CN"/>
        </w:rPr>
      </w:pPr>
      <w:r>
        <w:rPr>
          <w:rFonts w:hint="eastAsia" w:ascii="楷体_GB2312" w:hAnsi="楷体_GB2312" w:eastAsia="楷体_GB2312" w:cs="楷体_GB2312"/>
          <w:sz w:val="32"/>
          <w:szCs w:val="28"/>
          <w:lang w:eastAsia="zh-CN"/>
        </w:rPr>
        <w:t>（</w:t>
      </w:r>
      <w:r>
        <w:rPr>
          <w:rFonts w:hint="eastAsia" w:ascii="楷体_GB2312" w:hAnsi="楷体_GB2312" w:eastAsia="楷体_GB2312" w:cs="楷体_GB2312"/>
          <w:sz w:val="32"/>
          <w:szCs w:val="28"/>
          <w:lang w:val="en-US" w:eastAsia="zh-CN"/>
        </w:rPr>
        <w:t>一</w:t>
      </w:r>
      <w:r>
        <w:rPr>
          <w:rFonts w:hint="eastAsia" w:ascii="楷体_GB2312" w:hAnsi="楷体_GB2312" w:eastAsia="楷体_GB2312" w:cs="楷体_GB2312"/>
          <w:sz w:val="32"/>
          <w:szCs w:val="28"/>
          <w:lang w:eastAsia="zh-CN"/>
        </w:rPr>
        <w:t>）</w:t>
      </w:r>
      <w:r>
        <w:rPr>
          <w:rFonts w:hint="eastAsia" w:ascii="楷体_GB2312" w:hAnsi="楷体_GB2312" w:eastAsia="楷体_GB2312" w:cs="楷体_GB2312"/>
          <w:sz w:val="32"/>
          <w:szCs w:val="28"/>
          <w:lang w:val="en-US" w:eastAsia="zh-CN"/>
        </w:rPr>
        <w:t>加强组织领导，</w:t>
      </w:r>
      <w:r>
        <w:rPr>
          <w:rFonts w:hint="eastAsia" w:ascii="楷体_GB2312" w:hAnsi="楷体_GB2312" w:eastAsia="楷体_GB2312" w:cs="楷体_GB2312"/>
          <w:sz w:val="32"/>
          <w:szCs w:val="28"/>
          <w:lang w:eastAsia="zh-CN"/>
        </w:rPr>
        <w:t>发挥党组</w:t>
      </w:r>
      <w:r>
        <w:rPr>
          <w:rFonts w:hint="eastAsia" w:ascii="楷体_GB2312" w:hAnsi="楷体_GB2312" w:eastAsia="楷体_GB2312" w:cs="楷体_GB2312"/>
          <w:sz w:val="32"/>
          <w:szCs w:val="28"/>
          <w:lang w:val="en-US" w:eastAsia="zh-CN"/>
        </w:rPr>
        <w:t>引领</w:t>
      </w:r>
      <w:r>
        <w:rPr>
          <w:rFonts w:hint="eastAsia" w:ascii="楷体_GB2312" w:hAnsi="楷体_GB2312" w:eastAsia="楷体_GB2312" w:cs="楷体_GB2312"/>
          <w:sz w:val="32"/>
          <w:szCs w:val="28"/>
          <w:lang w:eastAsia="zh-CN"/>
        </w:rPr>
        <w:t>作用。</w:t>
      </w:r>
      <w:r>
        <w:rPr>
          <w:rFonts w:hint="eastAsia" w:ascii="Times New Roman" w:hAnsi="Times New Roman" w:eastAsia="仿宋_GB2312" w:cs="Times New Roman"/>
          <w:b/>
          <w:bCs/>
          <w:sz w:val="32"/>
          <w:szCs w:val="28"/>
          <w:lang w:val="en-US" w:eastAsia="zh-CN"/>
        </w:rPr>
        <w:t>一是严格履行法治建设责任制。</w:t>
      </w:r>
      <w:r>
        <w:rPr>
          <w:rFonts w:hint="eastAsia" w:ascii="Times New Roman" w:hAnsi="Times New Roman" w:eastAsia="仿宋_GB2312" w:cs="Times New Roman"/>
          <w:sz w:val="32"/>
          <w:szCs w:val="28"/>
          <w:lang w:val="en-US" w:eastAsia="zh-CN"/>
        </w:rPr>
        <w:t>严格贯彻执行《党政主要负责人履行推进法治建设第一责任人职责</w:t>
      </w:r>
      <w:r>
        <w:rPr>
          <w:rFonts w:hint="eastAsia" w:eastAsia="仿宋_GB2312" w:cs="Times New Roman"/>
          <w:sz w:val="32"/>
          <w:szCs w:val="28"/>
          <w:lang w:val="en-US" w:eastAsia="zh-CN"/>
        </w:rPr>
        <w:t>规定</w:t>
      </w:r>
      <w:r>
        <w:rPr>
          <w:rFonts w:hint="eastAsia" w:ascii="Times New Roman" w:hAnsi="Times New Roman" w:eastAsia="仿宋_GB2312" w:cs="Times New Roman"/>
          <w:sz w:val="32"/>
          <w:szCs w:val="28"/>
          <w:lang w:val="en-US" w:eastAsia="zh-CN"/>
        </w:rPr>
        <w:t>》，坚持重大问题亲自过问、重点环节亲自协调、重大任务亲自督导原则，有效推动我委法治建设各项工作开展。</w:t>
      </w:r>
      <w:r>
        <w:rPr>
          <w:rFonts w:hint="eastAsia" w:ascii="Times New Roman" w:hAnsi="Times New Roman" w:eastAsia="仿宋_GB2312" w:cs="Times New Roman"/>
          <w:b/>
          <w:bCs/>
          <w:sz w:val="32"/>
          <w:szCs w:val="28"/>
          <w:lang w:val="en-US" w:eastAsia="zh-CN"/>
        </w:rPr>
        <w:t>二是坚持依法决策。</w:t>
      </w:r>
      <w:r>
        <w:rPr>
          <w:rFonts w:hint="eastAsia" w:ascii="Times New Roman" w:hAnsi="Times New Roman" w:eastAsia="仿宋_GB2312" w:cs="Times New Roman"/>
          <w:sz w:val="32"/>
          <w:szCs w:val="28"/>
          <w:lang w:val="en-US" w:eastAsia="zh-CN"/>
        </w:rPr>
        <w:t>推进重大行政决策合法性审查，落实重大行政决策程序规定，</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对涉及全委的重大事项、重大开支、重大活动、人事安排、评优树模等工作，能够认真听取吸纳党组成员的不同意见、不同声音，决不搞“一言堂”</w:t>
      </w:r>
      <w:r>
        <w:rPr>
          <w:rFonts w:hint="eastAsia" w:eastAsia="仿宋_GB2312" w:cs="仿宋_GB2312"/>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sz w:val="32"/>
          <w:szCs w:val="28"/>
          <w:lang w:val="en-US" w:eastAsia="zh-CN"/>
        </w:rPr>
        <w:t>确保决策程序正当、过程公开、责任明确。</w:t>
      </w:r>
      <w:r>
        <w:rPr>
          <w:rFonts w:hint="eastAsia" w:ascii="Times New Roman" w:hAnsi="Times New Roman" w:eastAsia="仿宋_GB2312" w:cs="Times New Roman"/>
          <w:b/>
          <w:bCs/>
          <w:sz w:val="32"/>
          <w:szCs w:val="28"/>
          <w:lang w:val="en-US" w:eastAsia="zh-CN"/>
        </w:rPr>
        <w:t>三是</w:t>
      </w:r>
      <w:r>
        <w:rPr>
          <w:rFonts w:hint="eastAsia" w:eastAsia="仿宋_GB2312" w:cs="Times New Roman"/>
          <w:b/>
          <w:bCs/>
          <w:sz w:val="32"/>
          <w:szCs w:val="28"/>
          <w:lang w:val="en-US" w:eastAsia="zh-CN"/>
        </w:rPr>
        <w:t>加</w:t>
      </w:r>
      <w:r>
        <w:rPr>
          <w:rFonts w:hint="eastAsia" w:ascii="Times New Roman" w:hAnsi="Times New Roman" w:eastAsia="仿宋_GB2312" w:cs="Times New Roman"/>
          <w:b/>
          <w:bCs/>
          <w:sz w:val="32"/>
          <w:szCs w:val="28"/>
          <w:lang w:val="en-US" w:eastAsia="zh-CN"/>
        </w:rPr>
        <w:t>强</w:t>
      </w:r>
      <w:r>
        <w:rPr>
          <w:rFonts w:hint="eastAsia" w:eastAsia="仿宋_GB2312" w:cs="Times New Roman"/>
          <w:b/>
          <w:bCs/>
          <w:sz w:val="32"/>
          <w:szCs w:val="28"/>
          <w:lang w:val="en-US" w:eastAsia="zh-CN"/>
        </w:rPr>
        <w:t>政府</w:t>
      </w:r>
      <w:r>
        <w:rPr>
          <w:rFonts w:hint="eastAsia" w:ascii="Times New Roman" w:hAnsi="Times New Roman" w:eastAsia="仿宋_GB2312" w:cs="Times New Roman"/>
          <w:b/>
          <w:bCs/>
          <w:sz w:val="32"/>
          <w:szCs w:val="28"/>
          <w:lang w:val="en-US" w:eastAsia="zh-CN"/>
        </w:rPr>
        <w:t>信息公开</w:t>
      </w:r>
      <w:r>
        <w:rPr>
          <w:rFonts w:hint="eastAsia" w:eastAsia="仿宋_GB2312" w:cs="Times New Roman"/>
          <w:b/>
          <w:bCs/>
          <w:sz w:val="32"/>
          <w:szCs w:val="28"/>
          <w:lang w:val="en-US" w:eastAsia="zh-CN"/>
        </w:rPr>
        <w:t>。</w:t>
      </w:r>
      <w:r>
        <w:rPr>
          <w:rFonts w:hint="eastAsia" w:ascii="Times New Roman" w:hAnsi="Times New Roman" w:eastAsia="仿宋_GB2312" w:cs="Times New Roman"/>
          <w:sz w:val="32"/>
          <w:szCs w:val="28"/>
          <w:lang w:val="en-US" w:eastAsia="zh-CN"/>
        </w:rPr>
        <w:t>我委不断完善政府信息公开工作机制，及时在中站区人民政府网站公示</w:t>
      </w:r>
      <w:r>
        <w:rPr>
          <w:rFonts w:hint="eastAsia" w:eastAsia="仿宋_GB2312" w:cs="Times New Roman"/>
          <w:sz w:val="32"/>
          <w:szCs w:val="28"/>
          <w:lang w:val="en-US" w:eastAsia="zh-CN"/>
        </w:rPr>
        <w:t>政务信息</w:t>
      </w:r>
      <w:r>
        <w:rPr>
          <w:rFonts w:hint="eastAsia" w:ascii="Times New Roman" w:hAnsi="Times New Roman" w:eastAsia="仿宋_GB2312" w:cs="Times New Roman"/>
          <w:sz w:val="32"/>
          <w:szCs w:val="28"/>
          <w:lang w:val="en-US" w:eastAsia="zh-CN"/>
        </w:rPr>
        <w:t>，顺利</w:t>
      </w:r>
      <w:r>
        <w:rPr>
          <w:rFonts w:hint="eastAsia" w:eastAsia="仿宋_GB2312" w:cs="Times New Roman"/>
          <w:sz w:val="32"/>
          <w:szCs w:val="28"/>
          <w:lang w:val="en-US" w:eastAsia="zh-CN"/>
        </w:rPr>
        <w:t>完成</w:t>
      </w:r>
      <w:r>
        <w:rPr>
          <w:rFonts w:hint="eastAsia" w:ascii="Times New Roman" w:hAnsi="Times New Roman" w:eastAsia="仿宋_GB2312" w:cs="Times New Roman"/>
          <w:sz w:val="32"/>
          <w:szCs w:val="28"/>
          <w:lang w:val="en-US" w:eastAsia="zh-CN"/>
        </w:rPr>
        <w:t>政府信息公开工作。</w:t>
      </w:r>
      <w:r>
        <w:rPr>
          <w:rFonts w:hint="eastAsia" w:eastAsia="仿宋_GB2312" w:cs="Times New Roman"/>
          <w:sz w:val="32"/>
          <w:szCs w:val="28"/>
          <w:lang w:val="en-US" w:eastAsia="zh-CN"/>
        </w:rPr>
        <w:t>2024年度</w:t>
      </w:r>
      <w:r>
        <w:rPr>
          <w:rFonts w:hint="eastAsia" w:ascii="Times New Roman" w:hAnsi="Times New Roman" w:eastAsia="仿宋_GB2312" w:cs="Times New Roman"/>
          <w:sz w:val="32"/>
          <w:szCs w:val="28"/>
          <w:lang w:val="en-US" w:eastAsia="zh-CN"/>
        </w:rPr>
        <w:t xml:space="preserve">，我委无规范性文件出台，废止失效文件0件；主动公开规划计划1条、优化营商环境相关信息33条。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28"/>
          <w:lang w:val="en-US" w:eastAsia="zh-CN"/>
        </w:rPr>
      </w:pPr>
      <w:r>
        <w:rPr>
          <w:rFonts w:hint="eastAsia" w:ascii="楷体_GB2312" w:hAnsi="楷体_GB2312" w:eastAsia="楷体_GB2312" w:cs="楷体_GB2312"/>
          <w:sz w:val="32"/>
          <w:szCs w:val="28"/>
          <w:lang w:val="en-US" w:eastAsia="zh-CN"/>
        </w:rPr>
        <w:t>（二）强化法治意识，夯实普法工作基础。</w:t>
      </w:r>
      <w:r>
        <w:rPr>
          <w:rFonts w:hint="eastAsia" w:eastAsia="仿宋_GB2312" w:cs="Times New Roman"/>
          <w:b/>
          <w:bCs/>
          <w:sz w:val="32"/>
          <w:szCs w:val="28"/>
          <w:lang w:val="en-US" w:eastAsia="zh-CN"/>
        </w:rPr>
        <w:t>一</w:t>
      </w:r>
      <w:r>
        <w:rPr>
          <w:rFonts w:hint="eastAsia" w:ascii="Times New Roman" w:hAnsi="Times New Roman" w:eastAsia="仿宋_GB2312" w:cs="Times New Roman"/>
          <w:b/>
          <w:bCs/>
          <w:sz w:val="32"/>
          <w:szCs w:val="28"/>
          <w:lang w:val="en-US" w:eastAsia="zh-CN"/>
        </w:rPr>
        <w:t>是严格廉洁执法。</w:t>
      </w:r>
      <w:r>
        <w:rPr>
          <w:rFonts w:hint="eastAsia" w:eastAsia="仿宋_GB2312"/>
          <w:sz w:val="32"/>
          <w:szCs w:val="28"/>
          <w:lang w:val="en-US" w:eastAsia="zh-CN"/>
        </w:rPr>
        <w:t>坚持“法定职责必须为，法无授权不可为”，</w:t>
      </w:r>
      <w:r>
        <w:rPr>
          <w:rFonts w:hint="eastAsia" w:ascii="仿宋_GB2312" w:hAnsi="仿宋_GB2312" w:eastAsia="仿宋_GB2312" w:cs="Times New Roman"/>
          <w:sz w:val="32"/>
          <w:szCs w:val="32"/>
          <w:lang w:val="en-US" w:eastAsia="zh-CN"/>
        </w:rPr>
        <w:t>严</w:t>
      </w:r>
      <w:r>
        <w:rPr>
          <w:rFonts w:hint="eastAsia" w:ascii="Times New Roman" w:hAnsi="Times New Roman" w:eastAsia="仿宋_GB2312" w:cs="Times New Roman"/>
          <w:sz w:val="32"/>
          <w:szCs w:val="28"/>
          <w:lang w:val="en-US" w:eastAsia="zh-CN"/>
        </w:rPr>
        <w:t>格落实产业指导目录、</w:t>
      </w:r>
      <w:r>
        <w:rPr>
          <w:rFonts w:hint="eastAsia" w:eastAsia="仿宋_GB2312" w:cs="Times New Roman"/>
          <w:sz w:val="32"/>
          <w:szCs w:val="28"/>
          <w:lang w:val="en-US" w:eastAsia="zh-CN"/>
        </w:rPr>
        <w:t>《</w:t>
      </w:r>
      <w:r>
        <w:rPr>
          <w:rFonts w:hint="eastAsia" w:ascii="Times New Roman" w:hAnsi="Times New Roman" w:eastAsia="仿宋_GB2312" w:cs="Times New Roman"/>
          <w:sz w:val="32"/>
          <w:szCs w:val="28"/>
          <w:lang w:val="en-US" w:eastAsia="zh-CN"/>
        </w:rPr>
        <w:t>企业投资项目核准和备案管理条例</w:t>
      </w:r>
      <w:r>
        <w:rPr>
          <w:rFonts w:hint="eastAsia" w:eastAsia="仿宋_GB2312" w:cs="Times New Roman"/>
          <w:sz w:val="32"/>
          <w:szCs w:val="28"/>
          <w:lang w:val="en-US" w:eastAsia="zh-CN"/>
        </w:rPr>
        <w:t>》</w:t>
      </w:r>
      <w:r>
        <w:rPr>
          <w:rFonts w:hint="eastAsia" w:ascii="Times New Roman" w:hAnsi="Times New Roman" w:eastAsia="仿宋_GB2312" w:cs="Times New Roman"/>
          <w:sz w:val="32"/>
          <w:szCs w:val="28"/>
          <w:lang w:val="en-US" w:eastAsia="zh-CN"/>
        </w:rPr>
        <w:t>、政府投资项目管理办法等相关文件，依托河南省投资项目在线审批监管平台，加大对固定资产投资项目、政府性资金补助的企业投资项目、节能措施落实情况等审批事项的监管力度。</w:t>
      </w:r>
      <w:r>
        <w:rPr>
          <w:rFonts w:hint="eastAsia" w:eastAsia="仿宋_GB2312" w:cs="Times New Roman"/>
          <w:sz w:val="32"/>
          <w:szCs w:val="28"/>
          <w:lang w:val="en-US" w:eastAsia="zh-CN"/>
        </w:rPr>
        <w:t>2024年度</w:t>
      </w:r>
      <w:r>
        <w:rPr>
          <w:rFonts w:hint="default" w:ascii="Times New Roman" w:hAnsi="Times New Roman" w:eastAsia="仿宋_GB2312" w:cs="Times New Roman"/>
          <w:sz w:val="32"/>
          <w:szCs w:val="28"/>
          <w:lang w:val="en-US" w:eastAsia="zh-CN"/>
        </w:rPr>
        <w:t>我区通过在线审批监管平台完成核审备</w:t>
      </w:r>
      <w:r>
        <w:rPr>
          <w:rFonts w:hint="eastAsia" w:eastAsia="仿宋_GB2312" w:cs="Times New Roman"/>
          <w:sz w:val="32"/>
          <w:szCs w:val="28"/>
          <w:lang w:val="en-US" w:eastAsia="zh-CN"/>
        </w:rPr>
        <w:t>案</w:t>
      </w:r>
      <w:r>
        <w:rPr>
          <w:rFonts w:hint="default" w:ascii="Times New Roman" w:hAnsi="Times New Roman" w:eastAsia="仿宋_GB2312" w:cs="Times New Roman"/>
          <w:sz w:val="32"/>
          <w:szCs w:val="28"/>
          <w:lang w:val="en-US" w:eastAsia="zh-CN"/>
        </w:rPr>
        <w:t>项目共</w:t>
      </w:r>
      <w:r>
        <w:rPr>
          <w:rFonts w:hint="default" w:eastAsia="仿宋_GB2312" w:cs="Times New Roman"/>
          <w:sz w:val="32"/>
          <w:szCs w:val="28"/>
          <w:lang w:val="en-US" w:eastAsia="zh-CN"/>
        </w:rPr>
        <w:t>有</w:t>
      </w:r>
      <w:r>
        <w:rPr>
          <w:rFonts w:hint="eastAsia" w:eastAsia="仿宋_GB2312" w:cs="Times New Roman"/>
          <w:sz w:val="32"/>
          <w:szCs w:val="28"/>
          <w:lang w:val="en-US" w:eastAsia="zh-CN"/>
        </w:rPr>
        <w:t>151个，总投资401.74亿元。</w:t>
      </w:r>
      <w:r>
        <w:rPr>
          <w:rFonts w:hint="eastAsia" w:eastAsia="仿宋_GB2312" w:cs="Times New Roman"/>
          <w:b/>
          <w:bCs/>
          <w:sz w:val="32"/>
          <w:szCs w:val="28"/>
          <w:lang w:val="en-US" w:eastAsia="zh-CN"/>
        </w:rPr>
        <w:t>二</w:t>
      </w:r>
      <w:r>
        <w:rPr>
          <w:rFonts w:hint="eastAsia" w:ascii="Times New Roman" w:hAnsi="Times New Roman" w:eastAsia="仿宋_GB2312" w:cs="Times New Roman"/>
          <w:b/>
          <w:bCs/>
          <w:sz w:val="32"/>
          <w:szCs w:val="28"/>
          <w:lang w:val="en-US" w:eastAsia="zh-CN"/>
        </w:rPr>
        <w:t>是推进社会信用体系建设。</w:t>
      </w:r>
      <w:r>
        <w:rPr>
          <w:rFonts w:hint="eastAsia" w:ascii="Times New Roman" w:hAnsi="Times New Roman" w:eastAsia="仿宋_GB2312" w:cs="Times New Roman"/>
          <w:sz w:val="32"/>
          <w:szCs w:val="28"/>
          <w:lang w:val="en-US" w:eastAsia="zh-CN"/>
        </w:rPr>
        <w:t>加强与区社会信用体系建设领导小组各成员单位沟通，推进联合惩戒、信用修复、信用承诺等机制</w:t>
      </w:r>
      <w:r>
        <w:rPr>
          <w:rFonts w:hint="eastAsia" w:eastAsia="仿宋_GB2312" w:cs="Times New Roman"/>
          <w:sz w:val="32"/>
          <w:szCs w:val="28"/>
          <w:lang w:val="en-US" w:eastAsia="zh-CN"/>
        </w:rPr>
        <w:t>落实</w:t>
      </w:r>
      <w:r>
        <w:rPr>
          <w:rFonts w:hint="eastAsia" w:ascii="Times New Roman" w:hAnsi="Times New Roman" w:eastAsia="仿宋_GB2312" w:cs="Times New Roman"/>
          <w:sz w:val="32"/>
          <w:szCs w:val="28"/>
          <w:lang w:val="en-US" w:eastAsia="zh-CN"/>
        </w:rPr>
        <w:t>。</w:t>
      </w:r>
      <w:r>
        <w:rPr>
          <w:rFonts w:hint="eastAsia" w:eastAsia="仿宋_GB2312" w:cs="仿宋_GB2312"/>
          <w:b w:val="0"/>
          <w:bCs w:val="0"/>
          <w:color w:val="000000" w:themeColor="text1"/>
          <w:kern w:val="2"/>
          <w:sz w:val="32"/>
          <w:szCs w:val="32"/>
          <w:highlight w:val="none"/>
          <w:lang w:val="en-US" w:eastAsia="zh-CN" w:bidi="ar-SA"/>
          <w14:textFill>
            <w14:solidFill>
              <w14:schemeClr w14:val="tx1"/>
            </w14:solidFill>
          </w14:textFill>
        </w:rPr>
        <w:t>进一步加强</w:t>
      </w:r>
      <w:r>
        <w:rPr>
          <w:rFonts w:hint="default" w:ascii="Times New Roman" w:hAnsi="Times New Roman" w:eastAsia="仿宋_GB2312" w:cs="仿宋_GB2312"/>
          <w:b w:val="0"/>
          <w:bCs w:val="0"/>
          <w:color w:val="000000" w:themeColor="text1"/>
          <w:kern w:val="2"/>
          <w:sz w:val="32"/>
          <w:szCs w:val="32"/>
          <w:highlight w:val="none"/>
          <w:lang w:val="en-US" w:eastAsia="zh-CN" w:bidi="ar-SA"/>
          <w14:textFill>
            <w14:solidFill>
              <w14:schemeClr w14:val="tx1"/>
            </w14:solidFill>
          </w14:textFill>
        </w:rPr>
        <w:t>企业失信治理</w:t>
      </w:r>
      <w:r>
        <w:rPr>
          <w:rFonts w:hint="eastAsia" w:eastAsia="仿宋_GB2312" w:cs="仿宋_GB2312"/>
          <w:b w:val="0"/>
          <w:bCs w:val="0"/>
          <w:color w:val="000000" w:themeColor="text1"/>
          <w:kern w:val="2"/>
          <w:sz w:val="32"/>
          <w:szCs w:val="32"/>
          <w:highlight w:val="none"/>
          <w:lang w:val="en-US" w:eastAsia="zh-CN" w:bidi="ar-SA"/>
          <w14:textFill>
            <w14:solidFill>
              <w14:schemeClr w14:val="tx1"/>
            </w14:solidFill>
          </w14:textFill>
        </w:rPr>
        <w:t>力度</w:t>
      </w:r>
      <w:r>
        <w:rPr>
          <w:rFonts w:hint="default" w:ascii="Times New Roman" w:hAnsi="Times New Roman" w:eastAsia="仿宋_GB2312" w:cs="仿宋_GB2312"/>
          <w:b w:val="0"/>
          <w:bCs w:val="0"/>
          <w:color w:val="000000" w:themeColor="text1"/>
          <w:kern w:val="2"/>
          <w:sz w:val="32"/>
          <w:szCs w:val="32"/>
          <w:highlight w:val="none"/>
          <w:lang w:val="en-US" w:eastAsia="zh-CN" w:bidi="ar-SA"/>
          <w14:textFill>
            <w14:solidFill>
              <w14:schemeClr w14:val="tx1"/>
            </w14:solidFill>
          </w14:textFill>
        </w:rPr>
        <w:t>，降低本地严重失信主体数量，</w:t>
      </w:r>
      <w:r>
        <w:rPr>
          <w:rFonts w:hint="eastAsia" w:eastAsia="仿宋_GB2312" w:cs="仿宋_GB2312"/>
          <w:b w:val="0"/>
          <w:bCs w:val="0"/>
          <w:color w:val="000000" w:themeColor="text1"/>
          <w:kern w:val="2"/>
          <w:sz w:val="32"/>
          <w:szCs w:val="32"/>
          <w:highlight w:val="none"/>
          <w:lang w:val="en-US" w:eastAsia="zh-CN" w:bidi="ar-SA"/>
          <w14:textFill>
            <w14:solidFill>
              <w14:schemeClr w14:val="tx1"/>
            </w14:solidFill>
          </w14:textFill>
        </w:rPr>
        <w:t>2024年</w:t>
      </w:r>
      <w:r>
        <w:rPr>
          <w:rFonts w:hint="default" w:ascii="Times New Roman" w:hAnsi="Times New Roman" w:eastAsia="仿宋_GB2312" w:cs="仿宋_GB2312"/>
          <w:b w:val="0"/>
          <w:bCs w:val="0"/>
          <w:color w:val="000000" w:themeColor="text1"/>
          <w:kern w:val="2"/>
          <w:sz w:val="32"/>
          <w:szCs w:val="32"/>
          <w:highlight w:val="none"/>
          <w:lang w:val="en-US" w:eastAsia="zh-CN" w:bidi="ar-SA"/>
          <w14:textFill>
            <w14:solidFill>
              <w14:schemeClr w14:val="tx1"/>
            </w14:solidFill>
          </w14:textFill>
        </w:rPr>
        <w:t>共清退失信企业33家，失信信息58条。</w:t>
      </w:r>
      <w:r>
        <w:rPr>
          <w:rFonts w:hint="eastAsia" w:ascii="Times New Roman" w:hAnsi="Times New Roman" w:eastAsia="仿宋_GB2312" w:cs="Times New Roman"/>
          <w:sz w:val="32"/>
          <w:szCs w:val="28"/>
          <w:lang w:val="en-US" w:eastAsia="zh-CN"/>
        </w:rPr>
        <w:t>同时督促双公示各成员单位，及时上传行政许可行政处罚信息，加快中站区信用体系建设进度，推进社会治理新方式。</w:t>
      </w:r>
      <w:r>
        <w:rPr>
          <w:rFonts w:hint="eastAsia" w:eastAsia="仿宋_GB2312" w:cs="Times New Roman"/>
          <w:sz w:val="32"/>
          <w:szCs w:val="28"/>
          <w:lang w:val="en-US" w:eastAsia="zh-CN"/>
        </w:rPr>
        <w:t>截至2024年底</w:t>
      </w:r>
      <w:r>
        <w:rPr>
          <w:rFonts w:hint="default" w:ascii="Times New Roman" w:hAnsi="Times New Roman" w:eastAsia="仿宋_GB2312" w:cs="仿宋_GB2312"/>
          <w:b w:val="0"/>
          <w:bCs w:val="0"/>
          <w:color w:val="000000" w:themeColor="text1"/>
          <w:kern w:val="2"/>
          <w:sz w:val="32"/>
          <w:szCs w:val="32"/>
          <w:highlight w:val="none"/>
          <w:lang w:val="en-US" w:eastAsia="zh-CN" w:bidi="ar-SA"/>
          <w14:textFill>
            <w14:solidFill>
              <w14:schemeClr w14:val="tx1"/>
            </w14:solidFill>
          </w14:textFill>
        </w:rPr>
        <w:t>我区录入双公示信息9174条，其中行政许可9092条、行政处罚82条，覆盖率100%。</w:t>
      </w:r>
      <w:r>
        <w:rPr>
          <w:rFonts w:hint="eastAsia" w:eastAsia="仿宋_GB2312"/>
          <w:b/>
          <w:bCs/>
          <w:sz w:val="32"/>
          <w:szCs w:val="28"/>
          <w:highlight w:val="none"/>
          <w:lang w:val="en-US" w:eastAsia="zh-CN"/>
        </w:rPr>
        <w:t>三是加强执法人员培训。</w:t>
      </w:r>
      <w:r>
        <w:rPr>
          <w:rFonts w:hint="eastAsia" w:eastAsia="仿宋_GB2312"/>
          <w:b w:val="0"/>
          <w:bCs w:val="0"/>
          <w:sz w:val="32"/>
          <w:szCs w:val="28"/>
          <w:highlight w:val="none"/>
          <w:lang w:val="en-US" w:eastAsia="zh-CN"/>
        </w:rPr>
        <w:t>以“学</w:t>
      </w:r>
      <w:r>
        <w:rPr>
          <w:rFonts w:hint="eastAsia" w:eastAsia="仿宋_GB2312"/>
          <w:sz w:val="32"/>
          <w:szCs w:val="28"/>
          <w:highlight w:val="none"/>
          <w:lang w:val="en-US" w:eastAsia="zh-CN"/>
        </w:rPr>
        <w:t>习贯彻习近平法治思想 强化行政执法能力建设专题培训班”会议精神为内容，</w:t>
      </w:r>
      <w:r>
        <w:rPr>
          <w:rFonts w:hint="eastAsia" w:eastAsia="仿宋_GB2312"/>
          <w:b w:val="0"/>
          <w:bCs w:val="0"/>
          <w:sz w:val="32"/>
          <w:szCs w:val="28"/>
          <w:highlight w:val="none"/>
          <w:lang w:val="en-US" w:eastAsia="zh-CN"/>
        </w:rPr>
        <w:t>组织3名执法人员开展网络自学，</w:t>
      </w:r>
      <w:r>
        <w:rPr>
          <w:rFonts w:hint="eastAsia" w:eastAsia="仿宋_GB2312"/>
          <w:sz w:val="32"/>
          <w:szCs w:val="28"/>
          <w:highlight w:val="none"/>
          <w:lang w:eastAsia="zh-CN"/>
        </w:rPr>
        <w:t>签订《焦作市柔性执法承诺书》，</w:t>
      </w:r>
      <w:r>
        <w:rPr>
          <w:rFonts w:hint="eastAsia" w:eastAsia="仿宋_GB2312"/>
          <w:b w:val="0"/>
          <w:bCs w:val="0"/>
          <w:sz w:val="32"/>
          <w:szCs w:val="28"/>
          <w:highlight w:val="none"/>
          <w:lang w:val="en-US" w:eastAsia="zh-CN"/>
        </w:rPr>
        <w:t>进一步提升执法人员规范执法意识。</w:t>
      </w:r>
      <w:r>
        <w:rPr>
          <w:rFonts w:hint="eastAsia" w:eastAsia="仿宋_GB2312"/>
          <w:sz w:val="32"/>
          <w:szCs w:val="28"/>
          <w:highlight w:val="none"/>
          <w:lang w:val="en-US" w:eastAsia="zh-CN"/>
        </w:rPr>
        <w:t>根据全省行政执法平台建设要求，系统完善执法证件信息，组织行政执法人员参加</w:t>
      </w:r>
      <w:r>
        <w:rPr>
          <w:rFonts w:hint="eastAsia" w:ascii="Times New Roman" w:hAnsi="Times New Roman" w:eastAsia="仿宋_GB2312" w:cs="Times New Roman"/>
          <w:sz w:val="32"/>
          <w:szCs w:val="28"/>
          <w:lang w:val="en-US" w:eastAsia="zh-CN"/>
        </w:rPr>
        <w:t>执法证年度审验考试</w:t>
      </w:r>
      <w:r>
        <w:rPr>
          <w:rFonts w:hint="eastAsia" w:eastAsia="仿宋_GB2312"/>
          <w:sz w:val="32"/>
          <w:szCs w:val="28"/>
          <w:highlight w:val="none"/>
          <w:lang w:val="en-US" w:eastAsia="zh-CN"/>
        </w:rPr>
        <w:t>，通过率100%。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28"/>
          <w:highlight w:val="yellow"/>
          <w:lang w:val="en-US" w:eastAsia="zh-CN"/>
        </w:rPr>
      </w:pPr>
      <w:r>
        <w:rPr>
          <w:rFonts w:hint="eastAsia" w:ascii="楷体_GB2312" w:hAnsi="楷体_GB2312" w:eastAsia="楷体_GB2312" w:cs="楷体_GB2312"/>
          <w:sz w:val="32"/>
          <w:szCs w:val="28"/>
          <w:lang w:val="en-US" w:eastAsia="zh-CN"/>
        </w:rPr>
        <w:t>（三）强化措施落实，深化法治宣传教育</w:t>
      </w:r>
      <w:r>
        <w:rPr>
          <w:rFonts w:hint="eastAsia" w:ascii="楷体_GB2312" w:hAnsi="楷体_GB2312" w:eastAsia="楷体_GB2312" w:cs="楷体_GB2312"/>
          <w:sz w:val="32"/>
          <w:szCs w:val="28"/>
          <w:lang w:eastAsia="zh-CN"/>
        </w:rPr>
        <w:t>。</w:t>
      </w:r>
      <w:r>
        <w:rPr>
          <w:rFonts w:hint="eastAsia" w:ascii="Times New Roman" w:hAnsi="Times New Roman" w:eastAsia="仿宋_GB2312" w:cs="Times New Roman"/>
          <w:b/>
          <w:bCs/>
          <w:sz w:val="32"/>
          <w:szCs w:val="28"/>
          <w:lang w:val="en-US" w:eastAsia="zh-CN"/>
        </w:rPr>
        <w:t>一是加强法律法规学习。</w:t>
      </w:r>
      <w:r>
        <w:rPr>
          <w:rFonts w:hint="eastAsia" w:ascii="Times New Roman" w:hAnsi="Times New Roman" w:eastAsia="仿宋_GB2312" w:cs="Times New Roman"/>
          <w:sz w:val="32"/>
          <w:szCs w:val="28"/>
          <w:lang w:val="en-US" w:eastAsia="zh-CN"/>
        </w:rPr>
        <w:t>先后</w:t>
      </w:r>
      <w:r>
        <w:rPr>
          <w:rFonts w:hint="eastAsia" w:eastAsia="仿宋_GB2312" w:cs="Times New Roman"/>
          <w:sz w:val="32"/>
          <w:szCs w:val="28"/>
          <w:lang w:val="en-US" w:eastAsia="zh-CN"/>
        </w:rPr>
        <w:t>召开</w:t>
      </w:r>
      <w:r>
        <w:rPr>
          <w:rFonts w:hint="eastAsia" w:ascii="Times New Roman" w:hAnsi="Times New Roman" w:eastAsia="仿宋_GB2312" w:cs="Times New Roman"/>
          <w:sz w:val="32"/>
          <w:szCs w:val="28"/>
          <w:lang w:val="en-US" w:eastAsia="zh-CN"/>
        </w:rPr>
        <w:t>两次法治</w:t>
      </w:r>
      <w:r>
        <w:rPr>
          <w:rFonts w:hint="eastAsia" w:eastAsia="仿宋_GB2312" w:cs="Times New Roman"/>
          <w:sz w:val="32"/>
          <w:szCs w:val="28"/>
          <w:lang w:val="en-US" w:eastAsia="zh-CN"/>
        </w:rPr>
        <w:t>专题</w:t>
      </w:r>
      <w:r>
        <w:rPr>
          <w:rFonts w:hint="eastAsia" w:ascii="Times New Roman" w:hAnsi="Times New Roman" w:eastAsia="仿宋_GB2312" w:cs="Times New Roman"/>
          <w:sz w:val="32"/>
          <w:szCs w:val="28"/>
          <w:lang w:val="en-US" w:eastAsia="zh-CN"/>
        </w:rPr>
        <w:t>会议，</w:t>
      </w:r>
      <w:r>
        <w:rPr>
          <w:rFonts w:hint="eastAsia" w:eastAsia="仿宋_GB2312" w:cs="Times New Roman"/>
          <w:sz w:val="32"/>
          <w:szCs w:val="28"/>
          <w:lang w:val="en-US" w:eastAsia="zh-CN"/>
        </w:rPr>
        <w:t>组织</w:t>
      </w:r>
      <w:r>
        <w:rPr>
          <w:rFonts w:hint="eastAsia" w:ascii="Times New Roman" w:hAnsi="Times New Roman" w:eastAsia="仿宋_GB2312" w:cs="Times New Roman"/>
          <w:sz w:val="32"/>
          <w:szCs w:val="28"/>
          <w:lang w:val="en-US" w:eastAsia="zh-CN"/>
        </w:rPr>
        <w:t>班子成员认真学习党章党规和习近平</w:t>
      </w:r>
      <w:r>
        <w:rPr>
          <w:rFonts w:hint="eastAsia" w:eastAsia="仿宋_GB2312" w:cs="Times New Roman"/>
          <w:sz w:val="32"/>
          <w:szCs w:val="28"/>
          <w:lang w:val="en-US" w:eastAsia="zh-CN"/>
        </w:rPr>
        <w:t>法治思想</w:t>
      </w:r>
      <w:r>
        <w:rPr>
          <w:rFonts w:hint="eastAsia" w:ascii="Times New Roman" w:hAnsi="Times New Roman" w:eastAsia="仿宋_GB2312" w:cs="Times New Roman"/>
          <w:sz w:val="32"/>
          <w:szCs w:val="28"/>
          <w:lang w:val="en-US" w:eastAsia="zh-CN"/>
        </w:rPr>
        <w:t>的系列讲话，进一步提升了</w:t>
      </w:r>
      <w:r>
        <w:rPr>
          <w:rFonts w:hint="eastAsia" w:eastAsia="仿宋_GB2312" w:cs="Times New Roman"/>
          <w:sz w:val="32"/>
          <w:szCs w:val="28"/>
          <w:lang w:val="en-US" w:eastAsia="zh-CN"/>
        </w:rPr>
        <w:t>领导干部</w:t>
      </w:r>
      <w:r>
        <w:rPr>
          <w:rFonts w:hint="eastAsia" w:ascii="Times New Roman" w:hAnsi="Times New Roman" w:eastAsia="仿宋_GB2312" w:cs="Times New Roman"/>
          <w:sz w:val="32"/>
          <w:szCs w:val="28"/>
          <w:lang w:val="en-US" w:eastAsia="zh-CN"/>
        </w:rPr>
        <w:t>法治意识、法治理念、法治思维</w:t>
      </w:r>
      <w:r>
        <w:rPr>
          <w:rFonts w:hint="eastAsia" w:eastAsia="仿宋_GB2312" w:cs="Times New Roman"/>
          <w:sz w:val="32"/>
          <w:szCs w:val="28"/>
          <w:lang w:val="en-US" w:eastAsia="zh-CN"/>
        </w:rPr>
        <w:t>。</w:t>
      </w:r>
      <w:r>
        <w:rPr>
          <w:rFonts w:hint="eastAsia" w:ascii="Times New Roman" w:hAnsi="Times New Roman" w:eastAsia="仿宋_GB2312" w:cs="Times New Roman"/>
          <w:sz w:val="32"/>
          <w:szCs w:val="28"/>
          <w:lang w:val="en-US" w:eastAsia="zh-CN"/>
        </w:rPr>
        <w:t>在认真学习习近平总书记关于全面依法治国的重要论述和重要部署的基础上，</w:t>
      </w:r>
      <w:r>
        <w:rPr>
          <w:rFonts w:hint="eastAsia" w:eastAsia="仿宋_GB2312" w:cs="Times New Roman"/>
          <w:sz w:val="32"/>
          <w:szCs w:val="28"/>
          <w:lang w:val="en-US" w:eastAsia="zh-CN"/>
        </w:rPr>
        <w:t>利用</w:t>
      </w:r>
      <w:r>
        <w:rPr>
          <w:rFonts w:hint="eastAsia" w:ascii="Times New Roman" w:hAnsi="Times New Roman" w:eastAsia="仿宋_GB2312" w:cs="Times New Roman"/>
          <w:sz w:val="32"/>
          <w:szCs w:val="28"/>
          <w:lang w:val="en-US" w:eastAsia="zh-CN"/>
        </w:rPr>
        <w:t>“三会一课”</w:t>
      </w:r>
      <w:r>
        <w:rPr>
          <w:rFonts w:hint="eastAsia" w:eastAsia="仿宋_GB2312" w:cs="Times New Roman"/>
          <w:sz w:val="32"/>
          <w:szCs w:val="28"/>
          <w:lang w:val="en-US" w:eastAsia="zh-CN"/>
        </w:rPr>
        <w:t>、</w:t>
      </w:r>
      <w:bookmarkStart w:id="0" w:name="_GoBack"/>
      <w:bookmarkEnd w:id="0"/>
      <w:r>
        <w:rPr>
          <w:rFonts w:hint="eastAsia" w:eastAsia="仿宋_GB2312" w:cs="Times New Roman"/>
          <w:sz w:val="32"/>
          <w:szCs w:val="28"/>
          <w:lang w:val="en-US" w:eastAsia="zh-CN"/>
        </w:rPr>
        <w:t>党纪学习教育有利时机</w:t>
      </w:r>
      <w:r>
        <w:rPr>
          <w:rFonts w:hint="eastAsia" w:ascii="Times New Roman" w:hAnsi="Times New Roman" w:eastAsia="仿宋_GB2312" w:cs="Times New Roman"/>
          <w:sz w:val="32"/>
          <w:szCs w:val="28"/>
          <w:lang w:val="en-US" w:eastAsia="zh-CN"/>
        </w:rPr>
        <w:t>，将《</w:t>
      </w:r>
      <w:r>
        <w:rPr>
          <w:rFonts w:hint="eastAsia" w:eastAsia="仿宋_GB2312" w:cs="Times New Roman"/>
          <w:sz w:val="32"/>
          <w:szCs w:val="28"/>
          <w:lang w:val="en-US" w:eastAsia="zh-CN"/>
        </w:rPr>
        <w:t>中华人民共和国</w:t>
      </w:r>
      <w:r>
        <w:rPr>
          <w:rFonts w:hint="eastAsia" w:ascii="Times New Roman" w:hAnsi="Times New Roman" w:eastAsia="仿宋_GB2312" w:cs="Times New Roman"/>
          <w:sz w:val="32"/>
          <w:szCs w:val="28"/>
          <w:lang w:val="en-US" w:eastAsia="zh-CN"/>
        </w:rPr>
        <w:t>宪法》《</w:t>
      </w:r>
      <w:r>
        <w:rPr>
          <w:rFonts w:hint="eastAsia" w:eastAsia="仿宋_GB2312" w:cs="Times New Roman"/>
          <w:sz w:val="32"/>
          <w:szCs w:val="28"/>
          <w:lang w:val="en-US" w:eastAsia="zh-CN"/>
        </w:rPr>
        <w:t>中华人民共和国</w:t>
      </w:r>
      <w:r>
        <w:rPr>
          <w:rFonts w:hint="eastAsia" w:ascii="Times New Roman" w:hAnsi="Times New Roman" w:eastAsia="仿宋_GB2312" w:cs="Times New Roman"/>
          <w:sz w:val="32"/>
          <w:szCs w:val="28"/>
          <w:lang w:val="en-US" w:eastAsia="zh-CN"/>
        </w:rPr>
        <w:t>民法典》等相关法律</w:t>
      </w:r>
      <w:r>
        <w:rPr>
          <w:rFonts w:hint="eastAsia" w:eastAsia="仿宋_GB2312" w:cs="Times New Roman"/>
          <w:sz w:val="32"/>
          <w:szCs w:val="28"/>
          <w:lang w:val="en-US" w:eastAsia="zh-CN"/>
        </w:rPr>
        <w:t>条例</w:t>
      </w:r>
      <w:r>
        <w:rPr>
          <w:rFonts w:hint="eastAsia" w:ascii="Times New Roman" w:hAnsi="Times New Roman" w:eastAsia="仿宋_GB2312" w:cs="Times New Roman"/>
          <w:sz w:val="32"/>
          <w:szCs w:val="28"/>
          <w:lang w:val="en-US" w:eastAsia="zh-CN"/>
        </w:rPr>
        <w:t>纳入学习计划，引导</w:t>
      </w:r>
      <w:r>
        <w:rPr>
          <w:rFonts w:hint="eastAsia" w:eastAsia="仿宋_GB2312" w:cs="Times New Roman"/>
          <w:sz w:val="32"/>
          <w:szCs w:val="28"/>
          <w:lang w:val="en-US" w:eastAsia="zh-CN"/>
        </w:rPr>
        <w:t>全委</w:t>
      </w:r>
      <w:r>
        <w:rPr>
          <w:rFonts w:hint="eastAsia" w:ascii="Times New Roman" w:hAnsi="Times New Roman" w:eastAsia="仿宋_GB2312" w:cs="Times New Roman"/>
          <w:sz w:val="32"/>
          <w:szCs w:val="28"/>
          <w:lang w:val="en-US" w:eastAsia="zh-CN"/>
        </w:rPr>
        <w:t>干部增强法治意识。</w:t>
      </w:r>
      <w:r>
        <w:rPr>
          <w:rFonts w:hint="eastAsia" w:eastAsia="仿宋_GB2312" w:cs="Times New Roman"/>
          <w:b/>
          <w:bCs/>
          <w:sz w:val="32"/>
          <w:szCs w:val="28"/>
          <w:lang w:val="en-US" w:eastAsia="zh-CN"/>
        </w:rPr>
        <w:t>二</w:t>
      </w:r>
      <w:r>
        <w:rPr>
          <w:rFonts w:hint="eastAsia" w:eastAsia="仿宋_GB2312"/>
          <w:b/>
          <w:bCs/>
          <w:sz w:val="32"/>
          <w:szCs w:val="28"/>
          <w:lang w:val="en-US" w:eastAsia="zh-CN"/>
        </w:rPr>
        <w:t>是深入企业普法。</w:t>
      </w:r>
      <w:r>
        <w:rPr>
          <w:rFonts w:hint="eastAsia" w:eastAsia="仿宋_GB2312"/>
          <w:b w:val="0"/>
          <w:bCs w:val="0"/>
          <w:sz w:val="32"/>
          <w:szCs w:val="28"/>
          <w:lang w:val="en-US" w:eastAsia="zh-CN"/>
        </w:rPr>
        <w:t>开展第七个宪法宣传周活动，围绕“大力弘扬宪法精神，推动进一步全面深化改革”宣传主题，</w:t>
      </w:r>
      <w:r>
        <w:rPr>
          <w:rFonts w:hint="eastAsia" w:eastAsia="仿宋_GB2312"/>
          <w:sz w:val="32"/>
          <w:szCs w:val="28"/>
          <w:lang w:val="en-US" w:eastAsia="zh-CN"/>
        </w:rPr>
        <w:t>结合重要时间节点和专项治理活动，</w:t>
      </w:r>
      <w:r>
        <w:rPr>
          <w:rFonts w:hint="eastAsia" w:eastAsia="仿宋_GB2312"/>
          <w:sz w:val="32"/>
          <w:szCs w:val="28"/>
          <w:lang w:eastAsia="zh-CN"/>
        </w:rPr>
        <w:t>在日常监督检查工作中，将普法</w:t>
      </w:r>
      <w:r>
        <w:rPr>
          <w:rFonts w:hint="eastAsia" w:eastAsia="仿宋_GB2312"/>
          <w:sz w:val="32"/>
          <w:szCs w:val="28"/>
          <w:lang w:val="en-US" w:eastAsia="zh-CN"/>
        </w:rPr>
        <w:t>工作</w:t>
      </w:r>
      <w:r>
        <w:rPr>
          <w:rFonts w:hint="eastAsia" w:eastAsia="仿宋_GB2312"/>
          <w:sz w:val="32"/>
          <w:szCs w:val="28"/>
          <w:lang w:eastAsia="zh-CN"/>
        </w:rPr>
        <w:t>与</w:t>
      </w:r>
      <w:r>
        <w:rPr>
          <w:rFonts w:hint="eastAsia" w:eastAsia="仿宋_GB2312"/>
          <w:sz w:val="32"/>
          <w:szCs w:val="28"/>
          <w:lang w:val="en-US" w:eastAsia="zh-CN"/>
        </w:rPr>
        <w:t>业务</w:t>
      </w:r>
      <w:r>
        <w:rPr>
          <w:rFonts w:hint="eastAsia" w:eastAsia="仿宋_GB2312"/>
          <w:sz w:val="32"/>
          <w:szCs w:val="28"/>
          <w:lang w:eastAsia="zh-CN"/>
        </w:rPr>
        <w:t>工作相结合，</w:t>
      </w:r>
      <w:r>
        <w:rPr>
          <w:rFonts w:hint="eastAsia" w:eastAsia="仿宋_GB2312"/>
          <w:sz w:val="32"/>
          <w:szCs w:val="28"/>
          <w:lang w:val="en-US" w:eastAsia="zh-CN"/>
        </w:rPr>
        <w:t>多形式、多渠道开展各类法治宣传教育，</w:t>
      </w:r>
      <w:r>
        <w:rPr>
          <w:rFonts w:hint="eastAsia" w:eastAsia="仿宋_GB2312"/>
          <w:sz w:val="32"/>
          <w:szCs w:val="28"/>
          <w:lang w:eastAsia="zh-CN"/>
        </w:rPr>
        <w:t>深入企业宣传</w:t>
      </w:r>
      <w:r>
        <w:rPr>
          <w:rFonts w:hint="eastAsia" w:ascii="Times New Roman" w:hAnsi="Times New Roman" w:eastAsia="仿宋_GB2312" w:cs="Times New Roman"/>
          <w:sz w:val="32"/>
          <w:szCs w:val="28"/>
          <w:lang w:eastAsia="zh-CN"/>
        </w:rPr>
        <w:t>《</w:t>
      </w:r>
      <w:r>
        <w:rPr>
          <w:rFonts w:hint="eastAsia" w:ascii="Times New Roman" w:hAnsi="Times New Roman" w:eastAsia="仿宋_GB2312" w:cs="Times New Roman"/>
          <w:sz w:val="32"/>
          <w:szCs w:val="28"/>
          <w:lang w:val="en-US" w:eastAsia="zh-CN"/>
        </w:rPr>
        <w:t>企业投资审批业务政策汇编</w:t>
      </w:r>
      <w:r>
        <w:rPr>
          <w:rFonts w:hint="eastAsia" w:ascii="Times New Roman" w:hAnsi="Times New Roman" w:eastAsia="仿宋_GB2312" w:cs="Times New Roman"/>
          <w:sz w:val="32"/>
          <w:szCs w:val="28"/>
          <w:lang w:eastAsia="zh-CN"/>
        </w:rPr>
        <w:t>》、优化营商环境等</w:t>
      </w:r>
      <w:r>
        <w:rPr>
          <w:rFonts w:hint="eastAsia" w:eastAsia="仿宋_GB2312" w:cs="Times New Roman"/>
          <w:sz w:val="32"/>
          <w:szCs w:val="28"/>
          <w:lang w:val="en-US" w:eastAsia="zh-CN"/>
        </w:rPr>
        <w:t>相关</w:t>
      </w:r>
      <w:r>
        <w:rPr>
          <w:rFonts w:hint="eastAsia" w:ascii="Times New Roman" w:hAnsi="Times New Roman" w:eastAsia="仿宋_GB2312" w:cs="Times New Roman"/>
          <w:sz w:val="32"/>
          <w:szCs w:val="28"/>
          <w:lang w:eastAsia="zh-CN"/>
        </w:rPr>
        <w:t>法律法规</w:t>
      </w:r>
      <w:r>
        <w:rPr>
          <w:rFonts w:hint="eastAsia" w:eastAsia="仿宋_GB2312"/>
          <w:sz w:val="32"/>
          <w:szCs w:val="28"/>
          <w:lang w:val="en-US" w:eastAsia="zh-CN"/>
        </w:rPr>
        <w:t>，</w:t>
      </w:r>
      <w:r>
        <w:rPr>
          <w:rFonts w:hint="eastAsia" w:eastAsia="仿宋_GB2312"/>
          <w:sz w:val="32"/>
          <w:szCs w:val="28"/>
          <w:lang w:eastAsia="zh-CN"/>
        </w:rPr>
        <w:t>在全社会营造依法治理</w:t>
      </w:r>
      <w:r>
        <w:rPr>
          <w:rFonts w:hint="eastAsia" w:eastAsia="仿宋_GB2312"/>
          <w:sz w:val="32"/>
          <w:szCs w:val="28"/>
          <w:lang w:val="en-US" w:eastAsia="zh-CN"/>
        </w:rPr>
        <w:t>的</w:t>
      </w:r>
      <w:r>
        <w:rPr>
          <w:rFonts w:hint="eastAsia" w:eastAsia="仿宋_GB2312"/>
          <w:sz w:val="32"/>
          <w:szCs w:val="28"/>
          <w:lang w:eastAsia="zh-CN"/>
        </w:rPr>
        <w:t>工作氛围。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存在问题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28"/>
          <w:lang w:val="en-US" w:eastAsia="zh-CN"/>
        </w:rPr>
      </w:pPr>
      <w:r>
        <w:rPr>
          <w:rFonts w:hint="eastAsia" w:ascii="楷体_GB2312" w:hAnsi="楷体_GB2312" w:eastAsia="楷体_GB2312" w:cs="楷体_GB2312"/>
          <w:sz w:val="32"/>
          <w:szCs w:val="28"/>
          <w:lang w:val="en-US" w:eastAsia="zh-CN"/>
        </w:rPr>
        <w:t>（一）专业人才队伍力量薄弱</w:t>
      </w:r>
      <w:r>
        <w:rPr>
          <w:rFonts w:hint="eastAsia" w:ascii="Times New Roman" w:hAnsi="Times New Roman" w:eastAsia="仿宋_GB2312" w:cs="Times New Roman"/>
          <w:sz w:val="32"/>
          <w:szCs w:val="28"/>
          <w:lang w:val="en-US" w:eastAsia="zh-CN"/>
        </w:rPr>
        <w:t>。具备专业法律知识的人才较少，运用法治思维和法治方式开展工作的能力还需进一步加强。行政执法队伍存在</w:t>
      </w:r>
      <w:r>
        <w:rPr>
          <w:rFonts w:hint="eastAsia" w:eastAsia="仿宋_GB2312" w:cs="Times New Roman"/>
          <w:sz w:val="32"/>
          <w:szCs w:val="28"/>
          <w:lang w:val="en-US" w:eastAsia="zh-CN"/>
        </w:rPr>
        <w:t>人员紧缺</w:t>
      </w:r>
      <w:r>
        <w:rPr>
          <w:rFonts w:hint="eastAsia" w:ascii="Times New Roman" w:hAnsi="Times New Roman" w:eastAsia="仿宋_GB2312" w:cs="Times New Roman"/>
          <w:sz w:val="32"/>
          <w:szCs w:val="28"/>
          <w:lang w:val="en-US" w:eastAsia="zh-CN"/>
        </w:rPr>
        <w:t>现象，行政执法人员</w:t>
      </w:r>
      <w:r>
        <w:rPr>
          <w:rFonts w:hint="eastAsia" w:eastAsia="仿宋_GB2312" w:cs="Times New Roman"/>
          <w:sz w:val="32"/>
          <w:szCs w:val="28"/>
          <w:lang w:val="en-US" w:eastAsia="zh-CN"/>
        </w:rPr>
        <w:t>普遍</w:t>
      </w:r>
      <w:r>
        <w:rPr>
          <w:rFonts w:hint="eastAsia" w:ascii="Times New Roman" w:hAnsi="Times New Roman" w:eastAsia="仿宋_GB2312" w:cs="Times New Roman"/>
          <w:sz w:val="32"/>
          <w:szCs w:val="28"/>
          <w:lang w:val="en-US" w:eastAsia="zh-CN"/>
        </w:rPr>
        <w:t>存在</w:t>
      </w:r>
      <w:r>
        <w:rPr>
          <w:rFonts w:hint="eastAsia" w:eastAsia="仿宋_GB2312" w:cs="Times New Roman"/>
          <w:sz w:val="32"/>
          <w:szCs w:val="28"/>
          <w:lang w:val="en-US" w:eastAsia="zh-CN"/>
        </w:rPr>
        <w:t>兼职多项工作</w:t>
      </w:r>
      <w:r>
        <w:rPr>
          <w:rFonts w:hint="eastAsia" w:ascii="Times New Roman" w:hAnsi="Times New Roman" w:eastAsia="仿宋_GB2312" w:cs="Times New Roman"/>
          <w:sz w:val="32"/>
          <w:szCs w:val="28"/>
          <w:lang w:val="en-US" w:eastAsia="zh-CN"/>
        </w:rPr>
        <w:t>的现象，专业执法水平有待提高。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28"/>
          <w:lang w:val="en-US" w:eastAsia="zh-CN"/>
        </w:rPr>
      </w:pPr>
      <w:r>
        <w:rPr>
          <w:rFonts w:hint="eastAsia" w:ascii="楷体_GB2312" w:hAnsi="楷体_GB2312" w:eastAsia="楷体_GB2312" w:cs="楷体_GB2312"/>
          <w:sz w:val="32"/>
          <w:szCs w:val="28"/>
          <w:lang w:val="en-US" w:eastAsia="zh-CN"/>
        </w:rPr>
        <w:t>（二）法治宣传教育力度不足。</w:t>
      </w:r>
      <w:r>
        <w:rPr>
          <w:rFonts w:hint="eastAsia" w:eastAsia="仿宋_GB2312" w:cs="Times New Roman"/>
          <w:sz w:val="32"/>
          <w:szCs w:val="28"/>
          <w:lang w:val="en-US" w:eastAsia="zh-CN"/>
        </w:rPr>
        <w:t>大部分为参加全区普法活动，自发组织普法活动较少，</w:t>
      </w:r>
      <w:r>
        <w:rPr>
          <w:rFonts w:hint="eastAsia" w:ascii="Times New Roman" w:hAnsi="Times New Roman" w:eastAsia="仿宋_GB2312" w:cs="Times New Roman"/>
          <w:sz w:val="32"/>
          <w:szCs w:val="28"/>
          <w:lang w:val="en-US" w:eastAsia="zh-CN"/>
        </w:rPr>
        <w:t>宣传效果有待进一步提升。</w:t>
      </w:r>
      <w:r>
        <w:rPr>
          <w:rFonts w:hint="eastAsia" w:eastAsia="仿宋_GB2312" w:cs="Times New Roman"/>
          <w:sz w:val="32"/>
          <w:szCs w:val="28"/>
          <w:lang w:val="en-US" w:eastAsia="zh-CN"/>
        </w:rPr>
        <w:t>干部职工自学不多，法律法规知识学习局限于与业务相关的法律法规的学习，</w:t>
      </w:r>
      <w:r>
        <w:rPr>
          <w:rFonts w:hint="eastAsia" w:ascii="Times New Roman" w:hAnsi="Times New Roman" w:eastAsia="仿宋_GB2312" w:cs="Times New Roman"/>
          <w:sz w:val="32"/>
          <w:szCs w:val="28"/>
          <w:lang w:val="en-US" w:eastAsia="zh-CN"/>
        </w:rPr>
        <w:t>干部职工法律学习效果有待优化。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三、下一步工作打算及建议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28"/>
          <w:lang w:val="en-US" w:eastAsia="zh-CN" w:bidi="ar"/>
        </w:rPr>
      </w:pPr>
      <w:r>
        <w:rPr>
          <w:rFonts w:hint="eastAsia" w:ascii="Times New Roman" w:hAnsi="Times New Roman" w:eastAsia="仿宋_GB2312" w:cs="Times New Roman"/>
          <w:kern w:val="0"/>
          <w:sz w:val="32"/>
          <w:szCs w:val="28"/>
          <w:lang w:val="en-US" w:eastAsia="zh-CN" w:bidi="ar"/>
        </w:rPr>
        <w:t>下一步，区发改委将紧紧围绕区委、区政府中心工作，把普法工作与服务经济发展、与践行党的群众路线、与加强法治文化建设结合起来，从发改系统基础业务工作的规范化入手，做到开展工作于法有据，解决问题依法依规，不断提升</w:t>
      </w:r>
      <w:r>
        <w:rPr>
          <w:rFonts w:hint="eastAsia" w:eastAsia="仿宋_GB2312" w:cs="Times New Roman"/>
          <w:kern w:val="0"/>
          <w:sz w:val="32"/>
          <w:szCs w:val="28"/>
          <w:lang w:val="en-US" w:eastAsia="zh-CN" w:bidi="ar"/>
        </w:rPr>
        <w:t>我</w:t>
      </w:r>
      <w:r>
        <w:rPr>
          <w:rFonts w:hint="eastAsia" w:ascii="Times New Roman" w:hAnsi="Times New Roman" w:eastAsia="仿宋_GB2312" w:cs="Times New Roman"/>
          <w:kern w:val="0"/>
          <w:sz w:val="32"/>
          <w:szCs w:val="28"/>
          <w:lang w:val="en-US" w:eastAsia="zh-CN" w:bidi="ar"/>
        </w:rPr>
        <w:t>委</w:t>
      </w:r>
      <w:r>
        <w:rPr>
          <w:rFonts w:hint="eastAsia" w:eastAsia="仿宋_GB2312" w:cs="Times New Roman"/>
          <w:kern w:val="0"/>
          <w:sz w:val="32"/>
          <w:szCs w:val="28"/>
          <w:lang w:val="en-US" w:eastAsia="zh-CN" w:bidi="ar"/>
        </w:rPr>
        <w:t>法治政府建设水平。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28"/>
          <w:lang w:val="en-US" w:eastAsia="zh-CN" w:bidi="ar"/>
        </w:rPr>
      </w:pPr>
      <w:r>
        <w:rPr>
          <w:rFonts w:hint="eastAsia" w:ascii="楷体_GB2312" w:hAnsi="楷体_GB2312" w:eastAsia="楷体_GB2312" w:cs="楷体_GB2312"/>
          <w:sz w:val="32"/>
          <w:szCs w:val="28"/>
          <w:lang w:val="en-US" w:eastAsia="zh-CN"/>
        </w:rPr>
        <w:t>（一）坚持学法用法，树牢法治意识。</w:t>
      </w:r>
      <w:r>
        <w:rPr>
          <w:rFonts w:hint="eastAsia" w:ascii="仿宋_GB2312" w:hAnsi="仿宋_GB2312" w:eastAsia="仿宋_GB2312" w:cs="仿宋_GB2312"/>
          <w:sz w:val="32"/>
          <w:szCs w:val="32"/>
        </w:rPr>
        <w:t>坚持重视法治素养和法治能力的用人导向，加强法治工作队伍建设</w:t>
      </w:r>
      <w:r>
        <w:rPr>
          <w:rFonts w:hint="eastAsia" w:ascii="Times New Roman" w:hAnsi="Times New Roman" w:eastAsia="仿宋_GB2312" w:cs="Times New Roman"/>
          <w:kern w:val="0"/>
          <w:sz w:val="32"/>
          <w:szCs w:val="28"/>
          <w:lang w:val="en-US" w:eastAsia="zh-CN" w:bidi="ar"/>
        </w:rPr>
        <w:t>。积极组织</w:t>
      </w:r>
      <w:r>
        <w:rPr>
          <w:rFonts w:hint="eastAsia" w:eastAsia="仿宋_GB2312" w:cs="Times New Roman"/>
          <w:kern w:val="0"/>
          <w:sz w:val="32"/>
          <w:szCs w:val="28"/>
          <w:lang w:val="en-US" w:eastAsia="zh-CN" w:bidi="ar"/>
        </w:rPr>
        <w:t>委全体人员</w:t>
      </w:r>
      <w:r>
        <w:rPr>
          <w:rFonts w:hint="eastAsia" w:ascii="Times New Roman" w:hAnsi="Times New Roman" w:eastAsia="仿宋_GB2312" w:cs="Times New Roman"/>
          <w:kern w:val="0"/>
          <w:sz w:val="32"/>
          <w:szCs w:val="28"/>
          <w:lang w:val="en-US" w:eastAsia="zh-CN" w:bidi="ar"/>
        </w:rPr>
        <w:t>参加</w:t>
      </w:r>
      <w:r>
        <w:rPr>
          <w:rFonts w:hint="eastAsia" w:eastAsia="仿宋_GB2312" w:cs="Times New Roman"/>
          <w:kern w:val="0"/>
          <w:sz w:val="32"/>
          <w:szCs w:val="28"/>
          <w:lang w:val="en-US" w:eastAsia="zh-CN" w:bidi="ar"/>
        </w:rPr>
        <w:t>全区</w:t>
      </w:r>
      <w:r>
        <w:rPr>
          <w:rFonts w:hint="eastAsia" w:ascii="Times New Roman" w:hAnsi="Times New Roman" w:eastAsia="仿宋_GB2312" w:cs="Times New Roman"/>
          <w:kern w:val="0"/>
          <w:sz w:val="32"/>
          <w:szCs w:val="28"/>
          <w:lang w:val="en-US" w:eastAsia="zh-CN" w:bidi="ar"/>
        </w:rPr>
        <w:t>普法培训，学习《</w:t>
      </w:r>
      <w:r>
        <w:rPr>
          <w:rFonts w:hint="eastAsia" w:eastAsia="仿宋_GB2312" w:cs="Times New Roman"/>
          <w:kern w:val="0"/>
          <w:sz w:val="32"/>
          <w:szCs w:val="28"/>
          <w:lang w:val="en-US" w:eastAsia="zh-CN" w:bidi="ar"/>
        </w:rPr>
        <w:t>中华人民共和国</w:t>
      </w:r>
      <w:r>
        <w:rPr>
          <w:rFonts w:hint="eastAsia" w:ascii="Times New Roman" w:hAnsi="Times New Roman" w:eastAsia="仿宋_GB2312" w:cs="Times New Roman"/>
          <w:kern w:val="0"/>
          <w:sz w:val="32"/>
          <w:szCs w:val="28"/>
          <w:lang w:val="en-US" w:eastAsia="zh-CN" w:bidi="ar"/>
        </w:rPr>
        <w:t>宪法》《中国共产党章程》等专业知识，加大法律法规学习力度，不断提升</w:t>
      </w:r>
      <w:r>
        <w:rPr>
          <w:rFonts w:hint="eastAsia" w:eastAsia="仿宋_GB2312" w:cs="Times New Roman"/>
          <w:kern w:val="0"/>
          <w:sz w:val="32"/>
          <w:szCs w:val="28"/>
          <w:lang w:val="en-US" w:eastAsia="zh-CN" w:bidi="ar"/>
        </w:rPr>
        <w:t>委</w:t>
      </w:r>
      <w:r>
        <w:rPr>
          <w:rFonts w:hint="eastAsia" w:ascii="Times New Roman" w:hAnsi="Times New Roman" w:eastAsia="仿宋_GB2312" w:cs="Times New Roman"/>
          <w:kern w:val="0"/>
          <w:sz w:val="32"/>
          <w:szCs w:val="28"/>
          <w:lang w:val="en-US" w:eastAsia="zh-CN" w:bidi="ar"/>
        </w:rPr>
        <w:t>机关干部的法治素养、法治意识。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28"/>
          <w:lang w:val="en-US" w:eastAsia="zh-CN" w:bidi="ar"/>
        </w:rPr>
      </w:pPr>
      <w:r>
        <w:rPr>
          <w:rFonts w:hint="eastAsia" w:ascii="楷体_GB2312" w:hAnsi="楷体_GB2312" w:eastAsia="楷体_GB2312" w:cs="楷体_GB2312"/>
          <w:sz w:val="32"/>
          <w:szCs w:val="28"/>
          <w:lang w:val="en-US" w:eastAsia="zh-CN"/>
        </w:rPr>
        <w:t>（二）强化法治思维，严格依法办事。</w:t>
      </w:r>
      <w:r>
        <w:rPr>
          <w:rFonts w:hint="eastAsia" w:ascii="Times New Roman" w:hAnsi="Times New Roman" w:eastAsia="仿宋_GB2312" w:cs="Times New Roman"/>
          <w:kern w:val="0"/>
          <w:sz w:val="32"/>
          <w:szCs w:val="28"/>
          <w:lang w:val="en-US" w:eastAsia="zh-CN" w:bidi="ar"/>
        </w:rPr>
        <w:t>深刻认识依法治国的重大意义，敬畏宪法法律，维护宪法法律权威，树立正确的政绩观，坚持在法治的框架内处理和解决各种矛盾和问题，做到法无授权不可为、法定职责必须为</w:t>
      </w:r>
      <w:r>
        <w:rPr>
          <w:rFonts w:hint="eastAsia" w:eastAsia="仿宋_GB2312" w:cs="Times New Roman"/>
          <w:kern w:val="0"/>
          <w:sz w:val="32"/>
          <w:szCs w:val="28"/>
          <w:lang w:val="en-US" w:eastAsia="zh-CN" w:bidi="ar"/>
        </w:rPr>
        <w:t>，</w:t>
      </w:r>
      <w:r>
        <w:rPr>
          <w:rFonts w:hint="eastAsia" w:ascii="Times New Roman" w:hAnsi="Times New Roman" w:eastAsia="仿宋_GB2312" w:cs="Times New Roman"/>
          <w:kern w:val="0"/>
          <w:sz w:val="32"/>
          <w:szCs w:val="28"/>
          <w:lang w:val="en-US" w:eastAsia="zh-CN" w:bidi="ar"/>
        </w:rPr>
        <w:t>不断强化项目立项服务</w:t>
      </w:r>
      <w:r>
        <w:rPr>
          <w:rFonts w:hint="eastAsia" w:eastAsia="仿宋_GB2312" w:cs="Times New Roman"/>
          <w:kern w:val="0"/>
          <w:sz w:val="32"/>
          <w:szCs w:val="28"/>
          <w:lang w:val="en-US" w:eastAsia="zh-CN" w:bidi="ar"/>
        </w:rPr>
        <w:t>，</w:t>
      </w:r>
      <w:r>
        <w:rPr>
          <w:rFonts w:hint="eastAsia" w:ascii="Times New Roman" w:hAnsi="Times New Roman" w:eastAsia="仿宋_GB2312" w:cs="Times New Roman"/>
          <w:kern w:val="0"/>
          <w:sz w:val="32"/>
          <w:szCs w:val="28"/>
          <w:lang w:val="en-US" w:eastAsia="zh-CN" w:bidi="ar"/>
        </w:rPr>
        <w:t>提高政务服务水平</w:t>
      </w:r>
      <w:r>
        <w:rPr>
          <w:rFonts w:hint="eastAsia" w:eastAsia="仿宋_GB2312" w:cs="Times New Roman"/>
          <w:kern w:val="0"/>
          <w:sz w:val="32"/>
          <w:szCs w:val="28"/>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28"/>
          <w:lang w:val="en-US" w:eastAsia="zh-CN" w:bidi="ar"/>
        </w:rPr>
      </w:pPr>
      <w:r>
        <w:rPr>
          <w:rFonts w:hint="eastAsia" w:ascii="楷体_GB2312" w:hAnsi="楷体_GB2312" w:eastAsia="楷体_GB2312" w:cs="楷体_GB2312"/>
          <w:sz w:val="32"/>
          <w:szCs w:val="28"/>
          <w:lang w:val="en-US" w:eastAsia="zh-CN"/>
        </w:rPr>
        <w:t>（三）创新宣传手段，提升宣传实效。</w:t>
      </w:r>
      <w:r>
        <w:rPr>
          <w:rFonts w:hint="eastAsia" w:ascii="Times New Roman" w:hAnsi="Times New Roman" w:eastAsia="仿宋_GB2312" w:cs="Times New Roman"/>
          <w:kern w:val="0"/>
          <w:sz w:val="32"/>
          <w:szCs w:val="28"/>
          <w:lang w:val="en-US" w:eastAsia="zh-CN" w:bidi="ar"/>
        </w:rPr>
        <w:t>充分利用12</w:t>
      </w:r>
      <w:r>
        <w:rPr>
          <w:rFonts w:hint="eastAsia" w:ascii="微软雅黑" w:hAnsi="微软雅黑" w:eastAsia="微软雅黑" w:cs="微软雅黑"/>
          <w:kern w:val="0"/>
          <w:sz w:val="32"/>
          <w:szCs w:val="28"/>
          <w:lang w:val="en-US" w:eastAsia="zh-CN" w:bidi="ar"/>
        </w:rPr>
        <w:t>·</w:t>
      </w:r>
      <w:r>
        <w:rPr>
          <w:rFonts w:hint="eastAsia" w:ascii="Times New Roman" w:hAnsi="Times New Roman" w:eastAsia="仿宋_GB2312" w:cs="Times New Roman"/>
          <w:kern w:val="0"/>
          <w:sz w:val="32"/>
          <w:szCs w:val="28"/>
          <w:lang w:val="en-US" w:eastAsia="zh-CN" w:bidi="ar"/>
        </w:rPr>
        <w:t>4宪法宣传日、全国安全生产月等重要节日，</w:t>
      </w:r>
      <w:r>
        <w:rPr>
          <w:rFonts w:hint="eastAsia" w:eastAsia="仿宋_GB2312" w:cs="Times New Roman"/>
          <w:kern w:val="0"/>
          <w:sz w:val="32"/>
          <w:szCs w:val="28"/>
          <w:lang w:val="en-US" w:eastAsia="zh-CN" w:bidi="ar"/>
        </w:rPr>
        <w:t>组织委全体人员积极参与全区</w:t>
      </w:r>
      <w:r>
        <w:rPr>
          <w:rFonts w:hint="eastAsia" w:ascii="Times New Roman" w:hAnsi="Times New Roman" w:eastAsia="仿宋_GB2312" w:cs="Times New Roman"/>
          <w:kern w:val="0"/>
          <w:sz w:val="32"/>
          <w:szCs w:val="28"/>
          <w:lang w:val="en-US" w:eastAsia="zh-CN" w:bidi="ar"/>
        </w:rPr>
        <w:t>法治教育</w:t>
      </w:r>
      <w:r>
        <w:rPr>
          <w:rFonts w:hint="eastAsia" w:eastAsia="仿宋_GB2312" w:cs="Times New Roman"/>
          <w:kern w:val="0"/>
          <w:sz w:val="32"/>
          <w:szCs w:val="28"/>
          <w:lang w:val="en-US" w:eastAsia="zh-CN" w:bidi="ar"/>
        </w:rPr>
        <w:t>宣传活动，</w:t>
      </w:r>
      <w:r>
        <w:rPr>
          <w:rFonts w:hint="eastAsia" w:ascii="Times New Roman" w:hAnsi="Times New Roman" w:eastAsia="仿宋_GB2312" w:cs="Times New Roman"/>
          <w:kern w:val="0"/>
          <w:sz w:val="32"/>
          <w:szCs w:val="28"/>
          <w:lang w:val="en-US" w:eastAsia="zh-CN" w:bidi="ar"/>
        </w:rPr>
        <w:t>采取横幅</w:t>
      </w:r>
      <w:r>
        <w:rPr>
          <w:rFonts w:hint="eastAsia" w:eastAsia="仿宋_GB2312" w:cs="Times New Roman"/>
          <w:kern w:val="0"/>
          <w:sz w:val="32"/>
          <w:szCs w:val="28"/>
          <w:lang w:val="en-US" w:eastAsia="zh-CN" w:bidi="ar"/>
        </w:rPr>
        <w:t>展览</w:t>
      </w:r>
      <w:r>
        <w:rPr>
          <w:rFonts w:hint="eastAsia" w:ascii="Times New Roman" w:hAnsi="Times New Roman" w:eastAsia="仿宋_GB2312" w:cs="Times New Roman"/>
          <w:kern w:val="0"/>
          <w:sz w:val="32"/>
          <w:szCs w:val="28"/>
          <w:lang w:val="en-US" w:eastAsia="zh-CN" w:bidi="ar"/>
        </w:rPr>
        <w:t>等多种形式</w:t>
      </w:r>
      <w:r>
        <w:rPr>
          <w:rFonts w:hint="eastAsia" w:eastAsia="仿宋_GB2312" w:cs="Times New Roman"/>
          <w:kern w:val="0"/>
          <w:sz w:val="32"/>
          <w:szCs w:val="28"/>
          <w:lang w:val="en-US" w:eastAsia="zh-CN" w:bidi="ar"/>
        </w:rPr>
        <w:t>进行宣传</w:t>
      </w:r>
      <w:r>
        <w:rPr>
          <w:rFonts w:hint="eastAsia" w:ascii="Times New Roman" w:hAnsi="Times New Roman" w:eastAsia="仿宋_GB2312" w:cs="Times New Roman"/>
          <w:kern w:val="0"/>
          <w:sz w:val="32"/>
          <w:szCs w:val="28"/>
          <w:lang w:val="en-US" w:eastAsia="zh-CN" w:bidi="ar"/>
        </w:rPr>
        <w:t>，</w:t>
      </w:r>
      <w:r>
        <w:rPr>
          <w:rFonts w:hint="eastAsia" w:eastAsia="仿宋_GB2312" w:cs="Times New Roman"/>
          <w:kern w:val="0"/>
          <w:sz w:val="32"/>
          <w:szCs w:val="28"/>
          <w:lang w:val="en-US" w:eastAsia="zh-CN" w:bidi="ar"/>
        </w:rPr>
        <w:t>用实际行动</w:t>
      </w:r>
      <w:r>
        <w:rPr>
          <w:rFonts w:hint="eastAsia" w:ascii="Times New Roman" w:hAnsi="Times New Roman" w:eastAsia="仿宋_GB2312" w:cs="Times New Roman"/>
          <w:kern w:val="0"/>
          <w:sz w:val="32"/>
          <w:szCs w:val="28"/>
          <w:lang w:val="en-US" w:eastAsia="zh-CN" w:bidi="ar"/>
        </w:rPr>
        <w:t>推动法治政府建设走深走实。</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ZTViZTI5OTNkYmM4MDkzNTE4OTVkNWFjZDk3MTIifQ=="/>
  </w:docVars>
  <w:rsids>
    <w:rsidRoot w:val="00000000"/>
    <w:rsid w:val="05856AD5"/>
    <w:rsid w:val="05976809"/>
    <w:rsid w:val="06A50E41"/>
    <w:rsid w:val="088766C0"/>
    <w:rsid w:val="08DF02AB"/>
    <w:rsid w:val="08E109AE"/>
    <w:rsid w:val="08FC70AE"/>
    <w:rsid w:val="0A5B2512"/>
    <w:rsid w:val="0AC84057"/>
    <w:rsid w:val="0BDC3943"/>
    <w:rsid w:val="0C8C699B"/>
    <w:rsid w:val="0E2D0F42"/>
    <w:rsid w:val="0F707EAE"/>
    <w:rsid w:val="107F59B4"/>
    <w:rsid w:val="11553800"/>
    <w:rsid w:val="11CE7DF8"/>
    <w:rsid w:val="16D77C7F"/>
    <w:rsid w:val="17D3301A"/>
    <w:rsid w:val="19A52923"/>
    <w:rsid w:val="1A732F49"/>
    <w:rsid w:val="1C506D99"/>
    <w:rsid w:val="1DC01739"/>
    <w:rsid w:val="1FB45B95"/>
    <w:rsid w:val="20AD0837"/>
    <w:rsid w:val="21494A03"/>
    <w:rsid w:val="221B63A0"/>
    <w:rsid w:val="232B40FF"/>
    <w:rsid w:val="23CB5BA3"/>
    <w:rsid w:val="24BB5C18"/>
    <w:rsid w:val="26E72CF4"/>
    <w:rsid w:val="27E76CCA"/>
    <w:rsid w:val="27FF406E"/>
    <w:rsid w:val="2BF020F3"/>
    <w:rsid w:val="2C8114F5"/>
    <w:rsid w:val="2D106EBF"/>
    <w:rsid w:val="30AD682C"/>
    <w:rsid w:val="32425283"/>
    <w:rsid w:val="33010C9A"/>
    <w:rsid w:val="33E86163"/>
    <w:rsid w:val="33EA7980"/>
    <w:rsid w:val="34993154"/>
    <w:rsid w:val="34C53F49"/>
    <w:rsid w:val="34F211E2"/>
    <w:rsid w:val="357C6CFE"/>
    <w:rsid w:val="35F42D38"/>
    <w:rsid w:val="38DB3C0E"/>
    <w:rsid w:val="3E6622F9"/>
    <w:rsid w:val="3F6B239E"/>
    <w:rsid w:val="418C651A"/>
    <w:rsid w:val="426B25D4"/>
    <w:rsid w:val="4298727B"/>
    <w:rsid w:val="43E97A67"/>
    <w:rsid w:val="47737835"/>
    <w:rsid w:val="4BFC5785"/>
    <w:rsid w:val="4DC25072"/>
    <w:rsid w:val="4F4727D9"/>
    <w:rsid w:val="52BD4C34"/>
    <w:rsid w:val="536B0113"/>
    <w:rsid w:val="54260108"/>
    <w:rsid w:val="56820974"/>
    <w:rsid w:val="577B1F10"/>
    <w:rsid w:val="611A7247"/>
    <w:rsid w:val="63E76C48"/>
    <w:rsid w:val="65297A59"/>
    <w:rsid w:val="65F96FC3"/>
    <w:rsid w:val="6A8B2F63"/>
    <w:rsid w:val="6BF43E17"/>
    <w:rsid w:val="6E0948CB"/>
    <w:rsid w:val="70FF3D69"/>
    <w:rsid w:val="72670600"/>
    <w:rsid w:val="759A04FF"/>
    <w:rsid w:val="774721DA"/>
    <w:rsid w:val="78713799"/>
    <w:rsid w:val="7AC456C2"/>
    <w:rsid w:val="7E33329E"/>
    <w:rsid w:val="FAFD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454"/>
    </w:pPr>
    <w:rPr>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after="104" w:afterLines="0" w:line="0" w:lineRule="atLeast"/>
      <w:jc w:val="left"/>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2056</Words>
  <Characters>2098</Characters>
  <Lines>0</Lines>
  <Paragraphs>0</Paragraphs>
  <TotalTime>4</TotalTime>
  <ScaleCrop>false</ScaleCrop>
  <LinksUpToDate>false</LinksUpToDate>
  <CharactersWithSpaces>2101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2023-07-03T10:47:00Z</dcterms:created>
  <dc:creator>Administrator</dc:creator>
  <cp:lastModifiedBy>zfb001</cp:lastModifiedBy>
  <cp:lastPrinted>2024-03-29T08:49:00Z</cp:lastPrinted>
  <dcterms:modified xsi:type="dcterms:W3CDTF">2025-04-30T09:04:59Z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0FBA648D3FBF472C989CECD7B1D046FE_13</vt:lpwstr>
  </property>
  <property fmtid="{D5CDD505-2E9C-101B-9397-08002B2CF9AE}" pid="4" name="KSOTemplateDocerSaveRecord">
    <vt:lpwstr>eyJoZGlkIjoiMWE0MTc3YjMwM2E3NjRjYTEwOTcwMTIzYzA1YjEyNWUiLCJ1c2VySWQiOiIxMDIzNDIyMDA5In0=</vt:lpwstr>
  </property>
</Properties>
</file>