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30DD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中站区科工信局</w:t>
      </w:r>
    </w:p>
    <w:p w14:paraId="2C8F392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年度法治政府建设工作报告</w:t>
      </w:r>
    </w:p>
    <w:p w14:paraId="125A21B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eastAsia="仿宋_GB2312"/>
          <w:sz w:val="32"/>
          <w:szCs w:val="32"/>
        </w:rPr>
      </w:pPr>
    </w:p>
    <w:p w14:paraId="56781E4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按照区委全面依法治区委员会安排和部署，现将区科工信局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度法治政府</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工作情况报告如下：</w:t>
      </w:r>
    </w:p>
    <w:p w14:paraId="6CF9BC0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黑体" w:eastAsia="黑体"/>
          <w:sz w:val="32"/>
          <w:szCs w:val="32"/>
        </w:rPr>
      </w:pPr>
      <w:r>
        <w:rPr>
          <w:rFonts w:hint="eastAsia" w:ascii="黑体" w:eastAsia="黑体"/>
          <w:sz w:val="32"/>
          <w:szCs w:val="32"/>
        </w:rPr>
        <w:t>一、强化组织领导</w:t>
      </w:r>
    </w:p>
    <w:p w14:paraId="7CC5CB4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我局坚持党组对法治建设工作的领导，</w:t>
      </w:r>
      <w:r>
        <w:rPr>
          <w:rFonts w:hint="eastAsia" w:ascii="仿宋" w:hAnsi="仿宋" w:eastAsia="仿宋" w:cs="仿宋"/>
          <w:b w:val="0"/>
          <w:bCs w:val="0"/>
          <w:sz w:val="32"/>
          <w:szCs w:val="32"/>
          <w:lang w:val="en-US" w:eastAsia="zh-CN"/>
        </w:rPr>
        <w:t>党政主要负责人严格履行推进法治建设第一责任人职责，</w:t>
      </w:r>
      <w:r>
        <w:rPr>
          <w:rFonts w:hint="eastAsia" w:ascii="仿宋_GB2312" w:hAnsi="仿宋_GB2312" w:eastAsia="仿宋_GB2312" w:cs="仿宋_GB2312"/>
          <w:sz w:val="32"/>
          <w:szCs w:val="32"/>
        </w:rPr>
        <w:t>严格按要求配备、配足、配强法治人员，使法治政府工作有领导抓、有机构管、有专人办，从组织机构上保证依法行政工作的实施。同时，将法治建设与中心工作、部门工作同部署、同研究、同考核、同落实，强化工作协调和行业指导，推动工作对接和协同促进。</w:t>
      </w:r>
    </w:p>
    <w:p w14:paraId="7212FB8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黑体" w:eastAsia="黑体"/>
          <w:sz w:val="32"/>
          <w:szCs w:val="32"/>
        </w:rPr>
      </w:pPr>
      <w:r>
        <w:rPr>
          <w:rFonts w:hint="eastAsia" w:ascii="黑体" w:eastAsia="黑体"/>
          <w:sz w:val="32"/>
          <w:szCs w:val="32"/>
        </w:rPr>
        <w:t>二、健全工作机制</w:t>
      </w:r>
    </w:p>
    <w:p w14:paraId="3DD9948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重大事项决策制度。不断强化法治意识，严格落实重大事项集体决策制度，对事关经济社会发展、群众切身利益的重大事项，在集体讨论前充分酝酿，深入开展调研，并广泛征求意见，坚持依法决策、科学决策、民主决策，防止决策的盲目性、随意性。并进一步规范行政决策程序，健全调查研究、公众参与、专家咨询、风险评估、合法性审查和集体讨论等机制，确保行政决策无违法和违反上级政策、规定的情况。</w:t>
      </w:r>
    </w:p>
    <w:p w14:paraId="1D9C4B4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切实开展规范性文件清理工作。严格执行规范性文件出台流程，认真做好规范性文件的制定、清理和发布工作，及时解决规范性文件运行中存在的矛盾和冲突，确保制发的规范性文件合法有效，促进行政机关依法行政。建立健全规范性文件协调工作机制，认真做好我局起草</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各类区政府规范性文件和涉及其他部门的我局规范性文件的征求意见。根据现行法律法规和文件实施情况，定期对区级、我局两个层面的规范性文件进行清理，并及时对社会公布。严格执行区政府规范性文件管理工作制度的有关要求，按照全区统一要求，认真做好我局规范性文件合法性审查、报送备案等工作的执行力度。</w:t>
      </w:r>
    </w:p>
    <w:p w14:paraId="1FCCB4B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黑体" w:eastAsia="黑体"/>
          <w:sz w:val="32"/>
          <w:szCs w:val="32"/>
        </w:rPr>
      </w:pPr>
      <w:r>
        <w:rPr>
          <w:rFonts w:hint="eastAsia" w:ascii="黑体" w:eastAsia="黑体"/>
          <w:sz w:val="32"/>
          <w:szCs w:val="32"/>
        </w:rPr>
        <w:t>三、加强宣传教育</w:t>
      </w:r>
    </w:p>
    <w:p w14:paraId="0BB2684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机关干部职工依法行政能力，我们结合实际，完善了学习制度，采取集中学习和个人学习相结合的方式，对相关法律法规尤其是新发布的科技和工信政策规章，由局领导率先带头学习解读，并结合“三会一课”、全体人员会等定期组织全体干部职工进行集中学习。同时，还积极组织全体党员干部职工参与法治政府测试和执法人员行政执法年审测试；充分利用网络、学习强国等平台，建立八小时外学习机制，切实加强公务员队伍的</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宣传教育和行政执法培训，保证法律法规的正确有效执行。同时，我们还以科技宣传周、安全宣传月等大型宣传活动为契机，积极开展各项依法行政宣传活动，共制作版面</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块，发放宣传资料1000余份，营造了浓厚的宣传氛围。</w:t>
      </w:r>
    </w:p>
    <w:p w14:paraId="3684052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黑体" w:eastAsia="黑体"/>
          <w:sz w:val="32"/>
          <w:szCs w:val="32"/>
        </w:rPr>
      </w:pPr>
      <w:r>
        <w:rPr>
          <w:rFonts w:hint="eastAsia" w:ascii="黑体" w:eastAsia="黑体"/>
          <w:sz w:val="32"/>
          <w:szCs w:val="32"/>
        </w:rPr>
        <w:t>四、完善监督机制</w:t>
      </w:r>
    </w:p>
    <w:p w14:paraId="4B779306">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严格抓好权责清单管理。严格落实上级要求，加强对全局权责的管理，建立健全动态调整机制，不定期对全局梳理行政职权运行情况，对纳入行政审批制度改革进行调整的行政职权事项及时调整，并对外发布，保证行政权力运行依法、规范和阳光。二是严格落实行政监督。主动接受人大、政协、司法和上级行政机关的监督，认真配合巡察、审计等机关的专门监督。主动接受人大代表、政协委员的监督。充分听取人大代表、政协委员们的意见、建议和批评，认真办理各项提案、议案</w:t>
      </w:r>
      <w:r>
        <w:rPr>
          <w:rFonts w:hint="eastAsia" w:ascii="仿宋_GB2312" w:hAnsi="仿宋_GB2312" w:eastAsia="仿宋_GB2312" w:cs="仿宋_GB2312"/>
          <w:sz w:val="32"/>
          <w:szCs w:val="32"/>
          <w:lang w:eastAsia="zh-CN"/>
        </w:rPr>
        <w:t>。</w:t>
      </w:r>
    </w:p>
    <w:p w14:paraId="37A5691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黑体" w:eastAsia="黑体"/>
          <w:color w:val="auto"/>
          <w:sz w:val="32"/>
          <w:szCs w:val="32"/>
        </w:rPr>
      </w:pPr>
      <w:r>
        <w:rPr>
          <w:rFonts w:hint="eastAsia" w:ascii="黑体" w:eastAsia="黑体"/>
          <w:color w:val="auto"/>
          <w:sz w:val="32"/>
          <w:szCs w:val="32"/>
        </w:rPr>
        <w:t>五、党政主要负责人履行推进法治建设第一责任人职责情况</w:t>
      </w:r>
    </w:p>
    <w:p w14:paraId="59CA194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局党组书记、局长认真履行推进法治建设第一责任人职责，推动我区科工信系统法治政府建设迈上新台阶。一是建立定期学法活动机制，严格落实“第一议题”，将学法活动与党组中心组学习、“三会一课”相结合，带领全体党员干部重点学习各类法律法规。二是加强法治建设组织领导，确定法治政府建设工作由局党组书记、局长亲自抓，分管领导具体抓，办公室牵头，各科室共同参与的法治建设工作格局，按时按质按量完成法治建设工作。三是与“万人助万企”“</w:t>
      </w:r>
      <w:r>
        <w:rPr>
          <w:rFonts w:hint="eastAsia" w:ascii="仿宋_GB2312" w:hAnsi="仿宋_GB2312" w:eastAsia="仿宋_GB2312" w:cs="仿宋_GB2312"/>
          <w:sz w:val="32"/>
          <w:szCs w:val="32"/>
          <w:lang w:eastAsia="zh-CN"/>
        </w:rPr>
        <w:t>大走访、大排查、大整改</w:t>
      </w:r>
      <w:r>
        <w:rPr>
          <w:rFonts w:hint="eastAsia" w:ascii="仿宋_GB2312" w:hAnsi="仿宋_GB2312" w:eastAsia="仿宋_GB2312" w:cs="仿宋_GB2312"/>
          <w:sz w:val="32"/>
          <w:szCs w:val="32"/>
        </w:rPr>
        <w:t>”等活动相结合，进一步畅通与企业沟通渠道，及时协调、解决企业在生产经营中遇到的法治问题，坚定了企业发展信心，构建了亲清新型政商关系，形成了良好法治营商环境。四是积极推进普法工作。利用</w:t>
      </w:r>
      <w:r>
        <w:rPr>
          <w:rFonts w:hint="eastAsia" w:ascii="仿宋_GB2312" w:hAnsi="仿宋_GB2312" w:eastAsia="仿宋_GB2312" w:cs="仿宋_GB2312"/>
          <w:sz w:val="32"/>
          <w:szCs w:val="32"/>
          <w:lang w:eastAsia="zh-CN"/>
        </w:rPr>
        <w:t>下</w:t>
      </w:r>
      <w:bookmarkStart w:id="0" w:name="_GoBack"/>
      <w:bookmarkEnd w:id="0"/>
      <w:r>
        <w:rPr>
          <w:rFonts w:hint="eastAsia" w:ascii="仿宋_GB2312" w:hAnsi="仿宋_GB2312" w:eastAsia="仿宋_GB2312" w:cs="仿宋_GB2312"/>
          <w:sz w:val="32"/>
          <w:szCs w:val="32"/>
        </w:rPr>
        <w:t>企业走访、调研</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机会，将由我局牵头制定的、对社会关注度高、与企业利益相关的重要政策文件对企业主要负责人进行重点解读，提高政策解读的针对性和权威性，进一步推动政策落地生效。</w:t>
      </w:r>
    </w:p>
    <w:p w14:paraId="26D2980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总之，虽然我局法治政府工作取得了一定的成绩，但还存在一些不足，如：宣传力度还不够大，活动开展</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相对较少等。下步，我局将紧紧围绕科工信工作实际，继续强化法治学习，努力提高全体干部职工的法律素质和科工信事业的法制化管理水平，努力开创法治政府建设工作的新局面，为加快我区“三区四基地”建设和工业经济高质量发展提供坚强法治保障。</w:t>
      </w:r>
    </w:p>
    <w:p w14:paraId="3A4C80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253F0"/>
    <w:rsid w:val="147F6DE6"/>
    <w:rsid w:val="1A4F2DB6"/>
    <w:rsid w:val="1A756CC1"/>
    <w:rsid w:val="390648E0"/>
    <w:rsid w:val="453D1B8A"/>
    <w:rsid w:val="50FD2867"/>
    <w:rsid w:val="706B6402"/>
    <w:rsid w:val="735759D3"/>
    <w:rsid w:val="7FDB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autoRedefine/>
    <w:qFormat/>
    <w:uiPriority w:val="0"/>
    <w:pPr>
      <w:ind w:firstLine="42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1804</Words>
  <Characters>1816</Characters>
  <Lines>0</Lines>
  <Paragraphs>0</Paragraphs>
  <TotalTime>40</TotalTime>
  <ScaleCrop>false</ScaleCrop>
  <LinksUpToDate>false</LinksUpToDate>
  <CharactersWithSpaces>1816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2025-03-18T00:18:00Z</dcterms:created>
  <dc:creator>Administrator</dc:creator>
  <cp:lastModifiedBy>七安</cp:lastModifiedBy>
  <dcterms:modified xsi:type="dcterms:W3CDTF">2025-04-01T01:24:57Z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eyJoZGlkIjoiMWE0MTc3YjMwM2E3NjRjYTEwOTcwMTIzYzA1YjEyNWUiLCJ1c2VySWQiOiIxMDIzNDIyMDA5In0=</vt:lpwstr>
  </property>
  <property fmtid="{D5CDD505-2E9C-101B-9397-08002B2CF9AE}" pid="4" name="ICV">
    <vt:lpwstr>FEC1B0AFB15B4ECDA0ECCEB0BD2BB3B2_12</vt:lpwstr>
  </property>
</Properties>
</file>