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E2D07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Autospacing="0" w:afterAutospacing="0" w:line="560" w:lineRule="exact"/>
        <w:ind w:right="0"/>
        <w:jc w:val="center"/>
        <w:textAlignment w:val="baseline"/>
        <w:rPr>
          <w:rFonts w:hint="eastAsia" w:ascii="方正小标宋简体" w:hAnsi="方正小标宋简体" w:eastAsia="方正小标宋简体" w:cs="方正小标宋简体"/>
          <w:caps w:val="0"/>
          <w:color w:val="000000"/>
          <w:spacing w:val="0"/>
          <w:sz w:val="44"/>
          <w:szCs w:val="44"/>
          <w:shd w:val="clear" w:fill="FFFFFF"/>
          <w:vertAlign w:val="baseline"/>
          <w:lang w:eastAsia="zh-CN"/>
        </w:rPr>
      </w:pPr>
      <w:r>
        <w:rPr>
          <w:rFonts w:hint="eastAsia" w:ascii="方正小标宋简体" w:hAnsi="方正小标宋简体" w:eastAsia="方正小标宋简体" w:cs="方正小标宋简体"/>
          <w:caps w:val="0"/>
          <w:color w:val="000000"/>
          <w:spacing w:val="0"/>
          <w:sz w:val="44"/>
          <w:szCs w:val="44"/>
          <w:shd w:val="clear" w:fill="FFFFFF"/>
          <w:vertAlign w:val="baseline"/>
          <w:lang w:eastAsia="zh-CN"/>
        </w:rPr>
        <w:t>中站区农业农村局</w:t>
      </w:r>
    </w:p>
    <w:p w14:paraId="0A837A01">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Autospacing="0" w:afterAutospacing="0" w:line="560" w:lineRule="exact"/>
        <w:ind w:right="0"/>
        <w:jc w:val="center"/>
        <w:textAlignment w:val="baseline"/>
        <w:rPr>
          <w:rFonts w:hint="eastAsia" w:ascii="方正小标宋简体" w:hAnsi="方正小标宋简体" w:eastAsia="方正小标宋简体" w:cs="方正小标宋简体"/>
          <w:caps w:val="0"/>
          <w:color w:val="000000"/>
          <w:spacing w:val="0"/>
          <w:sz w:val="21"/>
          <w:szCs w:val="21"/>
          <w:shd w:val="clear" w:fill="FFFFFF"/>
          <w:vertAlign w:val="baseline"/>
          <w:lang w:eastAsia="zh-CN"/>
        </w:rPr>
      </w:pPr>
      <w:r>
        <w:rPr>
          <w:rFonts w:hint="eastAsia" w:ascii="方正小标宋简体" w:hAnsi="方正小标宋简体" w:eastAsia="方正小标宋简体" w:cs="方正小标宋简体"/>
          <w:caps w:val="0"/>
          <w:color w:val="000000"/>
          <w:spacing w:val="0"/>
          <w:sz w:val="44"/>
          <w:szCs w:val="44"/>
          <w:shd w:val="clear" w:fill="FFFFFF"/>
          <w:vertAlign w:val="baseline"/>
        </w:rPr>
        <w:t>2024年</w:t>
      </w:r>
      <w:r>
        <w:rPr>
          <w:rFonts w:hint="eastAsia" w:ascii="方正小标宋简体" w:hAnsi="方正小标宋简体" w:eastAsia="方正小标宋简体" w:cs="方正小标宋简体"/>
          <w:caps w:val="0"/>
          <w:color w:val="000000"/>
          <w:spacing w:val="0"/>
          <w:sz w:val="44"/>
          <w:szCs w:val="44"/>
          <w:shd w:val="clear" w:fill="FFFFFF"/>
          <w:vertAlign w:val="baseline"/>
          <w:lang w:eastAsia="zh-CN"/>
        </w:rPr>
        <w:t>度法治政府建设工作报告</w:t>
      </w:r>
    </w:p>
    <w:p w14:paraId="595528FC">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Autospacing="0" w:afterAutospacing="0" w:line="560" w:lineRule="exact"/>
        <w:ind w:left="0" w:right="0" w:firstLine="640" w:firstLineChars="200"/>
        <w:jc w:val="left"/>
        <w:textAlignment w:val="baseline"/>
        <w:rPr>
          <w:rFonts w:hint="eastAsia" w:ascii="仿宋_GB2312" w:hAnsi="仿宋_GB2312" w:eastAsia="仿宋_GB2312" w:cs="仿宋_GB2312"/>
          <w:caps w:val="0"/>
          <w:color w:val="000000"/>
          <w:spacing w:val="0"/>
          <w:sz w:val="32"/>
          <w:szCs w:val="32"/>
          <w:shd w:val="clear" w:fill="FFFFFF"/>
          <w:vertAlign w:val="baseline"/>
        </w:rPr>
      </w:pPr>
    </w:p>
    <w:p w14:paraId="50EE90DB">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Autospacing="0" w:afterAutospacing="0" w:line="560" w:lineRule="exact"/>
        <w:ind w:left="0" w:right="0" w:firstLine="640" w:firstLineChars="200"/>
        <w:jc w:val="both"/>
        <w:textAlignment w:val="baseline"/>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vertAlign w:val="baseline"/>
        </w:rPr>
        <w:t>2024年，在</w:t>
      </w:r>
      <w:r>
        <w:rPr>
          <w:rFonts w:hint="eastAsia" w:ascii="仿宋_GB2312" w:hAnsi="仿宋_GB2312" w:eastAsia="仿宋_GB2312" w:cs="仿宋_GB2312"/>
          <w:caps w:val="0"/>
          <w:color w:val="000000"/>
          <w:spacing w:val="0"/>
          <w:sz w:val="32"/>
          <w:szCs w:val="32"/>
          <w:shd w:val="clear" w:fill="FFFFFF"/>
          <w:vertAlign w:val="baseline"/>
          <w:lang w:eastAsia="zh-CN"/>
        </w:rPr>
        <w:t>区委、区政府</w:t>
      </w:r>
      <w:r>
        <w:rPr>
          <w:rFonts w:hint="eastAsia" w:ascii="仿宋_GB2312" w:hAnsi="仿宋_GB2312" w:eastAsia="仿宋_GB2312" w:cs="仿宋_GB2312"/>
          <w:caps w:val="0"/>
          <w:color w:val="000000"/>
          <w:spacing w:val="0"/>
          <w:sz w:val="32"/>
          <w:szCs w:val="32"/>
          <w:shd w:val="clear" w:fill="FFFFFF"/>
          <w:vertAlign w:val="baseline"/>
        </w:rPr>
        <w:t>的正确领导下，</w:t>
      </w:r>
      <w:r>
        <w:rPr>
          <w:rFonts w:hint="eastAsia" w:ascii="仿宋_GB2312" w:hAnsi="仿宋_GB2312" w:eastAsia="仿宋_GB2312" w:cs="仿宋_GB2312"/>
          <w:caps w:val="0"/>
          <w:color w:val="000000"/>
          <w:spacing w:val="0"/>
          <w:sz w:val="32"/>
          <w:szCs w:val="32"/>
          <w:shd w:val="clear" w:fill="FFFFFF"/>
          <w:vertAlign w:val="baseline"/>
          <w:lang w:eastAsia="zh-CN"/>
        </w:rPr>
        <w:t>区农业农村局</w:t>
      </w:r>
      <w:r>
        <w:rPr>
          <w:rFonts w:hint="eastAsia" w:ascii="仿宋_GB2312" w:hAnsi="宋体" w:eastAsia="仿宋_GB2312"/>
          <w:sz w:val="32"/>
          <w:szCs w:val="32"/>
        </w:rPr>
        <w:t>不断深化</w:t>
      </w:r>
      <w:r>
        <w:rPr>
          <w:rFonts w:hint="eastAsia" w:ascii="仿宋_GB2312" w:hAnsi="仿宋_GB2312" w:eastAsia="仿宋_GB2312" w:cs="仿宋_GB2312"/>
          <w:caps w:val="0"/>
          <w:color w:val="000000"/>
          <w:spacing w:val="0"/>
          <w:sz w:val="32"/>
          <w:szCs w:val="32"/>
          <w:shd w:val="clear" w:fill="FFFFFF"/>
          <w:vertAlign w:val="baseline"/>
        </w:rPr>
        <w:t>农业农村</w:t>
      </w:r>
      <w:r>
        <w:rPr>
          <w:rFonts w:hint="eastAsia" w:ascii="仿宋_GB2312" w:hAnsi="仿宋_GB2312" w:eastAsia="仿宋_GB2312" w:cs="仿宋_GB2312"/>
          <w:caps w:val="0"/>
          <w:color w:val="000000"/>
          <w:spacing w:val="0"/>
          <w:sz w:val="32"/>
          <w:szCs w:val="32"/>
          <w:shd w:val="clear" w:fill="FFFFFF"/>
          <w:vertAlign w:val="baseline"/>
          <w:lang w:eastAsia="zh-CN"/>
        </w:rPr>
        <w:t>、水利、林业等</w:t>
      </w:r>
      <w:r>
        <w:rPr>
          <w:rFonts w:hint="eastAsia" w:ascii="仿宋_GB2312" w:hAnsi="仿宋_GB2312" w:eastAsia="仿宋_GB2312" w:cs="仿宋_GB2312"/>
          <w:caps w:val="0"/>
          <w:color w:val="000000"/>
          <w:spacing w:val="0"/>
          <w:sz w:val="32"/>
          <w:szCs w:val="32"/>
          <w:shd w:val="clear" w:fill="FFFFFF"/>
          <w:vertAlign w:val="baseline"/>
        </w:rPr>
        <w:t>领域</w:t>
      </w:r>
      <w:r>
        <w:rPr>
          <w:rFonts w:hint="eastAsia" w:ascii="仿宋_GB2312" w:hAnsi="宋体" w:eastAsia="仿宋_GB2312"/>
          <w:sz w:val="32"/>
          <w:szCs w:val="32"/>
        </w:rPr>
        <w:t>法治</w:t>
      </w:r>
      <w:r>
        <w:rPr>
          <w:rFonts w:hint="eastAsia" w:ascii="仿宋_GB2312" w:hAnsi="宋体" w:eastAsia="仿宋_GB2312"/>
          <w:sz w:val="32"/>
          <w:szCs w:val="32"/>
          <w:lang w:eastAsia="zh-CN"/>
        </w:rPr>
        <w:t>政府</w:t>
      </w:r>
      <w:r>
        <w:rPr>
          <w:rFonts w:hint="eastAsia" w:ascii="仿宋_GB2312" w:hAnsi="宋体" w:eastAsia="仿宋_GB2312"/>
          <w:sz w:val="32"/>
          <w:szCs w:val="32"/>
        </w:rPr>
        <w:t>建设工作</w:t>
      </w:r>
      <w:r>
        <w:rPr>
          <w:rFonts w:hint="eastAsia" w:ascii="仿宋_GB2312" w:hAnsi="仿宋_GB2312" w:eastAsia="仿宋_GB2312" w:cs="仿宋_GB2312"/>
          <w:sz w:val="32"/>
          <w:szCs w:val="32"/>
        </w:rPr>
        <w:t>，加强法治工作队伍建设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深入推进法治宣传教育，推动全社会形成浓厚法治氛围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aps w:val="0"/>
          <w:color w:val="000000"/>
          <w:spacing w:val="0"/>
          <w:sz w:val="32"/>
          <w:szCs w:val="32"/>
          <w:shd w:val="clear" w:fill="FFFFFF"/>
          <w:vertAlign w:val="baseline"/>
        </w:rPr>
        <w:t>现将</w:t>
      </w:r>
      <w:r>
        <w:rPr>
          <w:rFonts w:hint="eastAsia" w:ascii="仿宋_GB2312" w:hAnsi="仿宋_GB2312" w:eastAsia="仿宋_GB2312" w:cs="仿宋_GB2312"/>
          <w:caps w:val="0"/>
          <w:color w:val="000000"/>
          <w:spacing w:val="0"/>
          <w:sz w:val="32"/>
          <w:szCs w:val="32"/>
          <w:shd w:val="clear" w:fill="FFFFFF"/>
          <w:vertAlign w:val="baseline"/>
          <w:lang w:val="en-US" w:eastAsia="zh-CN"/>
        </w:rPr>
        <w:t>2024年度</w:t>
      </w:r>
      <w:r>
        <w:rPr>
          <w:rFonts w:hint="eastAsia" w:ascii="仿宋_GB2312" w:hAnsi="仿宋_GB2312" w:eastAsia="仿宋_GB2312" w:cs="仿宋_GB2312"/>
          <w:sz w:val="32"/>
          <w:szCs w:val="32"/>
          <w:lang w:eastAsia="zh-CN"/>
        </w:rPr>
        <w:t>法治政府建设</w:t>
      </w:r>
      <w:r>
        <w:rPr>
          <w:rFonts w:hint="eastAsia" w:ascii="仿宋_GB2312" w:hAnsi="仿宋_GB2312" w:eastAsia="仿宋_GB2312" w:cs="仿宋_GB2312"/>
          <w:sz w:val="32"/>
          <w:szCs w:val="32"/>
        </w:rPr>
        <w:t>情</w:t>
      </w:r>
      <w:r>
        <w:rPr>
          <w:rFonts w:hint="eastAsia" w:ascii="仿宋_GB2312" w:hAnsi="仿宋_GB2312" w:eastAsia="仿宋_GB2312" w:cs="仿宋_GB2312"/>
          <w:caps w:val="0"/>
          <w:color w:val="000000"/>
          <w:spacing w:val="0"/>
          <w:sz w:val="32"/>
          <w:szCs w:val="32"/>
          <w:shd w:val="clear" w:fill="FFFFFF"/>
          <w:vertAlign w:val="baseline"/>
        </w:rPr>
        <w:t>况汇报如下：</w:t>
      </w:r>
    </w:p>
    <w:p w14:paraId="17736824">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Autospacing="0" w:afterAutospacing="0" w:line="560" w:lineRule="exact"/>
        <w:ind w:left="0" w:right="0" w:firstLine="640" w:firstLineChars="200"/>
        <w:jc w:val="both"/>
        <w:textAlignment w:val="baseline"/>
        <w:rPr>
          <w:rFonts w:hint="eastAsia" w:ascii="黑体" w:hAnsi="黑体" w:eastAsia="黑体" w:cs="黑体"/>
          <w:caps w:val="0"/>
          <w:color w:val="000000"/>
          <w:spacing w:val="0"/>
          <w:sz w:val="32"/>
          <w:szCs w:val="32"/>
          <w:shd w:val="clear" w:fill="FFFFFF"/>
          <w:vertAlign w:val="baseline"/>
          <w:lang w:eastAsia="zh-CN"/>
        </w:rPr>
      </w:pPr>
      <w:r>
        <w:rPr>
          <w:rFonts w:hint="eastAsia" w:ascii="黑体" w:hAnsi="黑体" w:eastAsia="黑体" w:cs="黑体"/>
          <w:caps w:val="0"/>
          <w:color w:val="000000"/>
          <w:spacing w:val="0"/>
          <w:sz w:val="32"/>
          <w:szCs w:val="32"/>
          <w:shd w:val="clear" w:fill="FFFFFF"/>
          <w:vertAlign w:val="baseline"/>
        </w:rPr>
        <w:t>一、</w:t>
      </w:r>
      <w:r>
        <w:rPr>
          <w:rFonts w:hint="eastAsia" w:ascii="黑体" w:hAnsi="黑体" w:eastAsia="黑体" w:cs="黑体"/>
          <w:caps w:val="0"/>
          <w:color w:val="000000"/>
          <w:spacing w:val="0"/>
          <w:sz w:val="32"/>
          <w:szCs w:val="32"/>
          <w:shd w:val="clear" w:fill="FFFFFF"/>
          <w:vertAlign w:val="baseline"/>
          <w:lang w:eastAsia="zh-CN"/>
        </w:rPr>
        <w:t>法治建设履职情况</w:t>
      </w:r>
    </w:p>
    <w:p w14:paraId="7CA125A0">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Autospacing="0" w:afterAutospacing="0" w:line="560" w:lineRule="exact"/>
        <w:ind w:right="0" w:firstLine="640" w:firstLineChars="200"/>
        <w:jc w:val="both"/>
        <w:textAlignment w:val="baseline"/>
        <w:rPr>
          <w:rFonts w:hint="eastAsia" w:ascii="楷体_GB2312" w:hAnsi="楷体_GB2312" w:eastAsia="楷体_GB2312" w:cs="楷体_GB2312"/>
          <w:caps w:val="0"/>
          <w:color w:val="000000"/>
          <w:spacing w:val="0"/>
          <w:sz w:val="32"/>
          <w:szCs w:val="32"/>
          <w:lang w:eastAsia="zh-CN"/>
        </w:rPr>
      </w:pPr>
      <w:r>
        <w:rPr>
          <w:rFonts w:hint="eastAsia" w:ascii="楷体_GB2312" w:hAnsi="楷体_GB2312" w:eastAsia="楷体_GB2312" w:cs="楷体_GB2312"/>
          <w:caps w:val="0"/>
          <w:color w:val="000000"/>
          <w:spacing w:val="0"/>
          <w:sz w:val="32"/>
          <w:szCs w:val="32"/>
          <w:lang w:eastAsia="zh-CN"/>
        </w:rPr>
        <w:t>（一）加强组织领导，履行法治建设责任</w:t>
      </w:r>
    </w:p>
    <w:p w14:paraId="6C7A14E2">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Autospacing="0" w:afterAutospacing="0" w:line="560" w:lineRule="exact"/>
        <w:ind w:left="0" w:right="0" w:firstLine="640" w:firstLineChars="200"/>
        <w:jc w:val="both"/>
        <w:textAlignment w:val="baseline"/>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vertAlign w:val="baseline"/>
        </w:rPr>
        <w:t>2024年以来，</w:t>
      </w:r>
      <w:r>
        <w:rPr>
          <w:rFonts w:hint="eastAsia" w:ascii="仿宋_GB2312" w:hAnsi="仿宋_GB2312" w:eastAsia="仿宋_GB2312" w:cs="仿宋_GB2312"/>
          <w:caps w:val="0"/>
          <w:color w:val="000000"/>
          <w:spacing w:val="0"/>
          <w:sz w:val="32"/>
          <w:szCs w:val="32"/>
          <w:shd w:val="clear" w:fill="FFFFFF"/>
          <w:vertAlign w:val="baseline"/>
          <w:lang w:eastAsia="zh-CN"/>
        </w:rPr>
        <w:t>我局</w:t>
      </w:r>
      <w:r>
        <w:rPr>
          <w:rFonts w:hint="eastAsia" w:ascii="仿宋_GB2312" w:hAnsi="仿宋_GB2312" w:eastAsia="仿宋_GB2312" w:cs="仿宋_GB2312"/>
          <w:caps w:val="0"/>
          <w:color w:val="000000"/>
          <w:spacing w:val="0"/>
          <w:sz w:val="32"/>
          <w:szCs w:val="32"/>
          <w:shd w:val="clear" w:fill="FFFFFF"/>
          <w:vertAlign w:val="baseline"/>
        </w:rPr>
        <w:t>坚持以习近平新时代中国特色社会主义思想为指导，在全局形成了主要领导亲自抓、分管领导重点抓、职能科室专门抓的农业</w:t>
      </w:r>
      <w:r>
        <w:rPr>
          <w:rFonts w:hint="eastAsia" w:ascii="仿宋_GB2312" w:hAnsi="仿宋_GB2312" w:eastAsia="仿宋_GB2312" w:cs="仿宋_GB2312"/>
          <w:caps w:val="0"/>
          <w:color w:val="000000"/>
          <w:spacing w:val="0"/>
          <w:sz w:val="32"/>
          <w:szCs w:val="32"/>
          <w:shd w:val="clear" w:fill="FFFFFF"/>
          <w:vertAlign w:val="baseline"/>
          <w:lang w:val="en-US" w:eastAsia="zh-CN"/>
        </w:rPr>
        <w:t>法治</w:t>
      </w:r>
      <w:r>
        <w:rPr>
          <w:rFonts w:hint="eastAsia" w:ascii="仿宋_GB2312" w:hAnsi="仿宋_GB2312" w:eastAsia="仿宋_GB2312" w:cs="仿宋_GB2312"/>
          <w:caps w:val="0"/>
          <w:color w:val="000000"/>
          <w:spacing w:val="0"/>
          <w:sz w:val="32"/>
          <w:szCs w:val="32"/>
          <w:shd w:val="clear" w:fill="FFFFFF"/>
          <w:vertAlign w:val="baseline"/>
        </w:rPr>
        <w:t>建设组织网络</w:t>
      </w:r>
      <w:r>
        <w:rPr>
          <w:rFonts w:hint="eastAsia" w:ascii="仿宋_GB2312" w:hAnsi="仿宋_GB2312" w:eastAsia="仿宋_GB2312" w:cs="仿宋_GB2312"/>
          <w:caps w:val="0"/>
          <w:color w:val="000000"/>
          <w:spacing w:val="0"/>
          <w:sz w:val="32"/>
          <w:szCs w:val="32"/>
          <w:shd w:val="clear" w:fill="FFFFFF"/>
          <w:vertAlign w:val="baseline"/>
          <w:lang w:eastAsia="zh-CN"/>
        </w:rPr>
        <w:t>，</w:t>
      </w:r>
      <w:r>
        <w:rPr>
          <w:rFonts w:hint="eastAsia" w:ascii="仿宋_GB2312" w:hAnsi="仿宋_GB2312" w:eastAsia="仿宋_GB2312" w:cs="仿宋_GB2312"/>
          <w:caps w:val="0"/>
          <w:color w:val="000000"/>
          <w:spacing w:val="0"/>
          <w:sz w:val="32"/>
          <w:szCs w:val="32"/>
          <w:shd w:val="clear" w:fill="FFFFFF"/>
          <w:vertAlign w:val="baseline"/>
        </w:rPr>
        <w:t>充分发挥了引领示范和表率作用。将法治建设纳入全局年度工作计划，将普法任务分解到各科室，明确重点任务和工作目标，认真贯彻落实领导干部集体学法制度，努力运用法治思维和法治方式推动发展、化解矛盾、维护稳定，不断提高行政决策</w:t>
      </w:r>
      <w:r>
        <w:rPr>
          <w:rFonts w:hint="eastAsia" w:ascii="仿宋_GB2312" w:hAnsi="仿宋_GB2312" w:eastAsia="仿宋_GB2312" w:cs="仿宋_GB2312"/>
          <w:caps w:val="0"/>
          <w:color w:val="000000"/>
          <w:spacing w:val="0"/>
          <w:sz w:val="32"/>
          <w:szCs w:val="32"/>
          <w:shd w:val="clear" w:fill="FFFFFF"/>
          <w:vertAlign w:val="baseline"/>
          <w:lang w:eastAsia="zh-CN"/>
        </w:rPr>
        <w:t>法治化</w:t>
      </w:r>
      <w:r>
        <w:rPr>
          <w:rFonts w:hint="eastAsia" w:ascii="仿宋_GB2312" w:hAnsi="仿宋_GB2312" w:eastAsia="仿宋_GB2312" w:cs="仿宋_GB2312"/>
          <w:caps w:val="0"/>
          <w:color w:val="000000"/>
          <w:spacing w:val="0"/>
          <w:sz w:val="32"/>
          <w:szCs w:val="32"/>
          <w:shd w:val="clear" w:fill="FFFFFF"/>
          <w:vertAlign w:val="baseline"/>
        </w:rPr>
        <w:t>水平。</w:t>
      </w:r>
    </w:p>
    <w:p w14:paraId="5679D8CB">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Autospacing="0" w:afterAutospacing="0" w:line="560" w:lineRule="exact"/>
        <w:ind w:right="0" w:firstLine="640" w:firstLineChars="200"/>
        <w:jc w:val="both"/>
        <w:textAlignment w:val="baseline"/>
        <w:rPr>
          <w:rFonts w:hint="eastAsia" w:ascii="楷体_GB2312" w:hAnsi="楷体_GB2312" w:eastAsia="楷体_GB2312" w:cs="楷体_GB2312"/>
          <w:caps w:val="0"/>
          <w:color w:val="000000"/>
          <w:spacing w:val="0"/>
          <w:sz w:val="32"/>
          <w:szCs w:val="32"/>
          <w:lang w:eastAsia="zh-CN"/>
        </w:rPr>
      </w:pPr>
      <w:r>
        <w:rPr>
          <w:rFonts w:hint="eastAsia" w:ascii="楷体_GB2312" w:hAnsi="楷体_GB2312" w:eastAsia="楷体_GB2312" w:cs="楷体_GB2312"/>
          <w:caps w:val="0"/>
          <w:color w:val="000000"/>
          <w:spacing w:val="0"/>
          <w:sz w:val="32"/>
          <w:szCs w:val="32"/>
          <w:lang w:eastAsia="zh-CN"/>
        </w:rPr>
        <w:t>（二）加强法治学习，提高自身法律素养</w:t>
      </w:r>
    </w:p>
    <w:p w14:paraId="1997B39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Autospacing="0" w:afterAutospacing="0" w:line="560" w:lineRule="exact"/>
        <w:ind w:left="0" w:right="0" w:firstLine="640" w:firstLineChars="200"/>
        <w:jc w:val="both"/>
        <w:textAlignment w:val="baseline"/>
        <w:rPr>
          <w:rFonts w:hint="eastAsia" w:ascii="仿宋_GB2312" w:hAnsi="仿宋_GB2312" w:eastAsia="仿宋_GB2312" w:cs="仿宋_GB2312"/>
          <w:caps w:val="0"/>
          <w:color w:val="000000"/>
          <w:spacing w:val="0"/>
          <w:sz w:val="32"/>
          <w:szCs w:val="32"/>
          <w:shd w:val="clear" w:fill="FFFFFF"/>
          <w:vertAlign w:val="baseline"/>
        </w:rPr>
      </w:pPr>
      <w:r>
        <w:rPr>
          <w:rFonts w:hint="eastAsia" w:ascii="仿宋_GB2312" w:hAnsi="仿宋_GB2312" w:eastAsia="仿宋_GB2312" w:cs="仿宋_GB2312"/>
          <w:caps w:val="0"/>
          <w:color w:val="000000"/>
          <w:spacing w:val="0"/>
          <w:sz w:val="32"/>
          <w:szCs w:val="32"/>
          <w:shd w:val="clear" w:fill="FFFFFF"/>
          <w:vertAlign w:val="baseline"/>
          <w:lang w:eastAsia="zh-CN"/>
        </w:rPr>
        <w:t>一是组织全体干部职工认真学习并严格执行《中国共产党章程》《关于党内政治生活的若干准则》《中国共产党纪律处分条例》等党内政治法规，营造浓厚学法氛围。二是通过学习</w:t>
      </w:r>
      <w:r>
        <w:rPr>
          <w:rFonts w:hint="eastAsia" w:ascii="仿宋_GB2312" w:hAnsi="仿宋_GB2312" w:eastAsia="仿宋_GB2312" w:cs="仿宋_GB2312"/>
          <w:caps w:val="0"/>
          <w:color w:val="000000"/>
          <w:spacing w:val="0"/>
          <w:sz w:val="32"/>
          <w:szCs w:val="32"/>
          <w:shd w:val="clear" w:fill="FFFFFF"/>
          <w:vertAlign w:val="baseline"/>
        </w:rPr>
        <w:t>《</w:t>
      </w:r>
      <w:r>
        <w:rPr>
          <w:rFonts w:hint="eastAsia" w:ascii="仿宋_GB2312" w:hAnsi="仿宋_GB2312" w:eastAsia="仿宋_GB2312" w:cs="仿宋_GB2312"/>
          <w:caps w:val="0"/>
          <w:color w:val="000000"/>
          <w:spacing w:val="0"/>
          <w:sz w:val="32"/>
          <w:szCs w:val="32"/>
          <w:shd w:val="clear" w:fill="FFFFFF"/>
          <w:vertAlign w:val="baseline"/>
          <w:lang w:val="en-US" w:eastAsia="zh-CN"/>
        </w:rPr>
        <w:t>中华人民共和国</w:t>
      </w:r>
      <w:r>
        <w:rPr>
          <w:rFonts w:hint="eastAsia" w:ascii="仿宋_GB2312" w:hAnsi="仿宋_GB2312" w:eastAsia="仿宋_GB2312" w:cs="仿宋_GB2312"/>
          <w:caps w:val="0"/>
          <w:color w:val="000000"/>
          <w:spacing w:val="0"/>
          <w:sz w:val="32"/>
          <w:szCs w:val="32"/>
          <w:shd w:val="clear" w:fill="FFFFFF"/>
          <w:vertAlign w:val="baseline"/>
          <w:lang w:eastAsia="zh-CN"/>
        </w:rPr>
        <w:t>农产品质量安全法</w:t>
      </w:r>
      <w:r>
        <w:rPr>
          <w:rFonts w:hint="eastAsia" w:ascii="仿宋_GB2312" w:hAnsi="仿宋_GB2312" w:eastAsia="仿宋_GB2312" w:cs="仿宋_GB2312"/>
          <w:caps w:val="0"/>
          <w:color w:val="000000"/>
          <w:spacing w:val="0"/>
          <w:sz w:val="32"/>
          <w:szCs w:val="32"/>
          <w:shd w:val="clear" w:fill="FFFFFF"/>
          <w:vertAlign w:val="baseline"/>
        </w:rPr>
        <w:t>》《</w:t>
      </w:r>
      <w:r>
        <w:rPr>
          <w:rFonts w:hint="eastAsia" w:ascii="仿宋_GB2312" w:hAnsi="仿宋_GB2312" w:eastAsia="仿宋_GB2312" w:cs="仿宋_GB2312"/>
          <w:caps w:val="0"/>
          <w:color w:val="000000"/>
          <w:spacing w:val="0"/>
          <w:sz w:val="32"/>
          <w:szCs w:val="32"/>
          <w:shd w:val="clear" w:fill="FFFFFF"/>
          <w:vertAlign w:val="baseline"/>
          <w:lang w:val="en-US" w:eastAsia="zh-CN"/>
        </w:rPr>
        <w:t>中华人民共和国</w:t>
      </w:r>
      <w:r>
        <w:rPr>
          <w:rFonts w:hint="eastAsia" w:ascii="仿宋_GB2312" w:hAnsi="仿宋_GB2312" w:eastAsia="仿宋_GB2312" w:cs="仿宋_GB2312"/>
          <w:caps w:val="0"/>
          <w:color w:val="000000"/>
          <w:spacing w:val="0"/>
          <w:sz w:val="32"/>
          <w:szCs w:val="32"/>
          <w:shd w:val="clear" w:fill="FFFFFF"/>
          <w:vertAlign w:val="baseline"/>
          <w:lang w:eastAsia="zh-CN"/>
        </w:rPr>
        <w:t>动物防疫法</w:t>
      </w:r>
      <w:r>
        <w:rPr>
          <w:rFonts w:hint="eastAsia" w:ascii="仿宋_GB2312" w:hAnsi="仿宋_GB2312" w:eastAsia="仿宋_GB2312" w:cs="仿宋_GB2312"/>
          <w:caps w:val="0"/>
          <w:color w:val="000000"/>
          <w:spacing w:val="0"/>
          <w:sz w:val="32"/>
          <w:szCs w:val="32"/>
          <w:shd w:val="clear" w:fill="FFFFFF"/>
          <w:vertAlign w:val="baseline"/>
        </w:rPr>
        <w:t>》《</w:t>
      </w:r>
      <w:r>
        <w:rPr>
          <w:rFonts w:hint="eastAsia" w:ascii="仿宋_GB2312" w:hAnsi="仿宋_GB2312" w:eastAsia="仿宋_GB2312" w:cs="仿宋_GB2312"/>
          <w:caps w:val="0"/>
          <w:color w:val="000000"/>
          <w:spacing w:val="0"/>
          <w:sz w:val="32"/>
          <w:szCs w:val="32"/>
          <w:shd w:val="clear" w:fill="FFFFFF"/>
          <w:vertAlign w:val="baseline"/>
          <w:lang w:eastAsia="zh-CN"/>
        </w:rPr>
        <w:t>农药管理条例</w:t>
      </w:r>
      <w:r>
        <w:rPr>
          <w:rFonts w:hint="eastAsia" w:ascii="仿宋_GB2312" w:hAnsi="仿宋_GB2312" w:eastAsia="仿宋_GB2312" w:cs="仿宋_GB2312"/>
          <w:caps w:val="0"/>
          <w:color w:val="000000"/>
          <w:spacing w:val="0"/>
          <w:sz w:val="32"/>
          <w:szCs w:val="32"/>
          <w:shd w:val="clear" w:fill="FFFFFF"/>
          <w:vertAlign w:val="baseline"/>
        </w:rPr>
        <w:t>》</w:t>
      </w:r>
      <w:r>
        <w:rPr>
          <w:rFonts w:hint="eastAsia" w:ascii="仿宋_GB2312" w:hAnsi="仿宋_GB2312" w:eastAsia="仿宋_GB2312" w:cs="仿宋_GB2312"/>
          <w:caps w:val="0"/>
          <w:color w:val="000000"/>
          <w:spacing w:val="0"/>
          <w:sz w:val="32"/>
          <w:szCs w:val="32"/>
          <w:shd w:val="clear" w:fill="FFFFFF"/>
          <w:vertAlign w:val="baseline"/>
          <w:lang w:eastAsia="zh-CN"/>
        </w:rPr>
        <w:t>等法律法规，</w:t>
      </w:r>
      <w:r>
        <w:rPr>
          <w:rFonts w:hint="eastAsia" w:ascii="仿宋_GB2312" w:hAnsi="仿宋_GB2312" w:eastAsia="仿宋_GB2312" w:cs="仿宋_GB2312"/>
          <w:caps w:val="0"/>
          <w:color w:val="000000"/>
          <w:spacing w:val="0"/>
          <w:sz w:val="32"/>
          <w:szCs w:val="32"/>
          <w:shd w:val="clear" w:fill="FFFFFF"/>
          <w:vertAlign w:val="baseline"/>
        </w:rPr>
        <w:t>不断增强法律意识，</w:t>
      </w:r>
      <w:r>
        <w:rPr>
          <w:rFonts w:hint="eastAsia" w:ascii="仿宋_GB2312" w:hAnsi="仿宋_GB2312" w:eastAsia="仿宋_GB2312" w:cs="仿宋_GB2312"/>
          <w:caps w:val="0"/>
          <w:color w:val="000000"/>
          <w:spacing w:val="0"/>
          <w:sz w:val="32"/>
          <w:szCs w:val="32"/>
          <w:shd w:val="clear" w:fill="FFFFFF"/>
          <w:vertAlign w:val="baseline"/>
          <w:lang w:eastAsia="zh-CN"/>
        </w:rPr>
        <w:t>将学到的法律知识运用到执法业务工作中，</w:t>
      </w:r>
      <w:r>
        <w:rPr>
          <w:rFonts w:hint="eastAsia" w:ascii="仿宋_GB2312" w:hAnsi="仿宋_GB2312" w:eastAsia="仿宋_GB2312" w:cs="仿宋_GB2312"/>
          <w:caps w:val="0"/>
          <w:color w:val="000000"/>
          <w:spacing w:val="0"/>
          <w:sz w:val="32"/>
          <w:szCs w:val="32"/>
          <w:shd w:val="clear" w:fill="FFFFFF"/>
          <w:vertAlign w:val="baseline"/>
        </w:rPr>
        <w:t>提高</w:t>
      </w:r>
      <w:r>
        <w:rPr>
          <w:rFonts w:hint="eastAsia" w:ascii="仿宋_GB2312" w:hAnsi="仿宋_GB2312" w:eastAsia="仿宋_GB2312" w:cs="仿宋_GB2312"/>
          <w:caps w:val="0"/>
          <w:color w:val="000000"/>
          <w:spacing w:val="0"/>
          <w:sz w:val="32"/>
          <w:szCs w:val="32"/>
          <w:shd w:val="clear" w:fill="FFFFFF"/>
          <w:vertAlign w:val="baseline"/>
          <w:lang w:eastAsia="zh-CN"/>
        </w:rPr>
        <w:t>执法队伍</w:t>
      </w:r>
      <w:r>
        <w:rPr>
          <w:rFonts w:hint="eastAsia" w:ascii="仿宋_GB2312" w:hAnsi="仿宋_GB2312" w:eastAsia="仿宋_GB2312" w:cs="仿宋_GB2312"/>
          <w:caps w:val="0"/>
          <w:color w:val="000000"/>
          <w:spacing w:val="0"/>
          <w:sz w:val="32"/>
          <w:szCs w:val="32"/>
          <w:shd w:val="clear" w:fill="FFFFFF"/>
          <w:vertAlign w:val="baseline"/>
        </w:rPr>
        <w:t>法律素养和水平。</w:t>
      </w:r>
    </w:p>
    <w:p w14:paraId="5A8147FA">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Autospacing="0" w:afterAutospacing="0" w:line="560" w:lineRule="exact"/>
        <w:ind w:right="0" w:firstLine="640" w:firstLineChars="200"/>
        <w:jc w:val="both"/>
        <w:textAlignment w:val="baseline"/>
        <w:rPr>
          <w:rFonts w:hint="eastAsia" w:ascii="楷体_GB2312" w:hAnsi="楷体_GB2312" w:eastAsia="楷体_GB2312" w:cs="楷体_GB2312"/>
          <w:caps w:val="0"/>
          <w:color w:val="000000"/>
          <w:spacing w:val="0"/>
          <w:sz w:val="32"/>
          <w:szCs w:val="32"/>
          <w:lang w:eastAsia="zh-CN"/>
        </w:rPr>
      </w:pPr>
      <w:r>
        <w:rPr>
          <w:rFonts w:hint="eastAsia" w:ascii="楷体_GB2312" w:hAnsi="楷体_GB2312" w:eastAsia="楷体_GB2312" w:cs="楷体_GB2312"/>
          <w:caps w:val="0"/>
          <w:color w:val="000000"/>
          <w:spacing w:val="0"/>
          <w:sz w:val="32"/>
          <w:szCs w:val="32"/>
          <w:lang w:eastAsia="zh-CN"/>
        </w:rPr>
        <w:t>（三）坚持依法决策，落实法治建设制度</w:t>
      </w:r>
    </w:p>
    <w:p w14:paraId="5BAA20E7">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Autospacing="0" w:afterAutospacing="0" w:line="560" w:lineRule="exact"/>
        <w:ind w:left="0" w:right="0" w:firstLine="640" w:firstLineChars="200"/>
        <w:jc w:val="both"/>
        <w:textAlignment w:val="baseline"/>
        <w:rPr>
          <w:rFonts w:hint="eastAsia" w:ascii="仿宋_GB2312" w:hAnsi="仿宋_GB2312" w:eastAsia="仿宋_GB2312" w:cs="仿宋_GB2312"/>
          <w:caps w:val="0"/>
          <w:color w:val="000000"/>
          <w:spacing w:val="0"/>
          <w:sz w:val="32"/>
          <w:szCs w:val="32"/>
          <w:highlight w:val="yellow"/>
        </w:rPr>
      </w:pPr>
      <w:r>
        <w:rPr>
          <w:rFonts w:hint="eastAsia" w:ascii="仿宋_GB2312" w:hAnsi="仿宋_GB2312" w:eastAsia="仿宋_GB2312" w:cs="仿宋_GB2312"/>
          <w:caps w:val="0"/>
          <w:color w:val="000000"/>
          <w:spacing w:val="0"/>
          <w:sz w:val="32"/>
          <w:szCs w:val="32"/>
          <w:shd w:val="clear" w:fill="FFFFFF"/>
          <w:vertAlign w:val="baseline"/>
        </w:rPr>
        <w:t>一是严格执法人员资格管理。为确保机构改革后行政执法人员资格合法和行政执法监督有力有序开展，严格落实执法资格管理及执法证发放相关规定。坚决落实持证上岗原则，不断强化执法队伍素质建设，努力打造一支对党忠诚、服务人民、执法公正、纪律严明的执法队伍。</w:t>
      </w:r>
      <w:r>
        <w:rPr>
          <w:rFonts w:hint="eastAsia" w:ascii="仿宋_GB2312" w:hAnsi="仿宋_GB2312" w:eastAsia="仿宋_GB2312" w:cs="仿宋_GB2312"/>
          <w:caps w:val="0"/>
          <w:color w:val="000000"/>
          <w:spacing w:val="0"/>
          <w:sz w:val="32"/>
          <w:szCs w:val="32"/>
          <w:shd w:val="clear" w:fill="FFFFFF"/>
          <w:vertAlign w:val="baseline"/>
          <w:lang w:eastAsia="zh-CN"/>
        </w:rPr>
        <w:t>二</w:t>
      </w:r>
      <w:r>
        <w:rPr>
          <w:rFonts w:hint="eastAsia" w:ascii="仿宋_GB2312" w:hAnsi="仿宋_GB2312" w:eastAsia="仿宋_GB2312" w:cs="仿宋_GB2312"/>
          <w:caps w:val="0"/>
          <w:color w:val="000000"/>
          <w:spacing w:val="0"/>
          <w:sz w:val="32"/>
          <w:szCs w:val="32"/>
          <w:shd w:val="clear" w:fill="FFFFFF"/>
          <w:vertAlign w:val="baseline"/>
        </w:rPr>
        <w:t>是认真落实“谁执法谁普法”工作责任制。坚持将普法与日常业务紧密结合，在安全生产月、宪法宣传周</w:t>
      </w:r>
      <w:r>
        <w:rPr>
          <w:rFonts w:hint="eastAsia" w:ascii="仿宋_GB2312" w:hAnsi="仿宋_GB2312" w:eastAsia="仿宋_GB2312" w:cs="仿宋_GB2312"/>
          <w:caps w:val="0"/>
          <w:color w:val="000000"/>
          <w:spacing w:val="0"/>
          <w:sz w:val="32"/>
          <w:szCs w:val="32"/>
          <w:shd w:val="clear" w:fill="FFFFFF"/>
          <w:vertAlign w:val="baseline"/>
          <w:lang w:eastAsia="zh-CN"/>
        </w:rPr>
        <w:t>等</w:t>
      </w:r>
      <w:r>
        <w:rPr>
          <w:rFonts w:hint="eastAsia" w:ascii="仿宋_GB2312" w:hAnsi="仿宋_GB2312" w:eastAsia="仿宋_GB2312" w:cs="仿宋_GB2312"/>
          <w:caps w:val="0"/>
          <w:color w:val="000000"/>
          <w:spacing w:val="0"/>
          <w:sz w:val="32"/>
          <w:szCs w:val="32"/>
          <w:shd w:val="clear" w:fill="FFFFFF"/>
          <w:vertAlign w:val="baseline"/>
        </w:rPr>
        <w:t>期间，积极组织开展</w:t>
      </w:r>
      <w:r>
        <w:rPr>
          <w:rFonts w:hint="eastAsia" w:ascii="仿宋_GB2312" w:hAnsi="仿宋_GB2312" w:eastAsia="仿宋_GB2312" w:cs="仿宋_GB2312"/>
          <w:caps w:val="0"/>
          <w:color w:val="000000"/>
          <w:spacing w:val="0"/>
          <w:sz w:val="32"/>
          <w:szCs w:val="32"/>
          <w:shd w:val="clear" w:fill="FFFFFF"/>
          <w:vertAlign w:val="baseline"/>
          <w:lang w:eastAsia="zh-CN"/>
        </w:rPr>
        <w:t>动物防疫法</w:t>
      </w:r>
      <w:r>
        <w:rPr>
          <w:rFonts w:hint="eastAsia" w:ascii="仿宋_GB2312" w:hAnsi="仿宋_GB2312" w:eastAsia="仿宋_GB2312" w:cs="仿宋_GB2312"/>
          <w:caps w:val="0"/>
          <w:color w:val="000000"/>
          <w:spacing w:val="0"/>
          <w:sz w:val="32"/>
          <w:szCs w:val="32"/>
          <w:shd w:val="clear" w:fill="FFFFFF"/>
          <w:vertAlign w:val="baseline"/>
        </w:rPr>
        <w:t>、</w:t>
      </w:r>
      <w:r>
        <w:rPr>
          <w:rFonts w:hint="eastAsia" w:ascii="仿宋_GB2312" w:hAnsi="仿宋_GB2312" w:eastAsia="仿宋_GB2312" w:cs="仿宋_GB2312"/>
          <w:caps w:val="0"/>
          <w:color w:val="000000"/>
          <w:spacing w:val="0"/>
          <w:sz w:val="32"/>
          <w:szCs w:val="32"/>
          <w:shd w:val="clear" w:fill="FFFFFF"/>
          <w:vertAlign w:val="baseline"/>
          <w:lang w:eastAsia="zh-CN"/>
        </w:rPr>
        <w:t>北山保护条例、水法</w:t>
      </w:r>
      <w:r>
        <w:rPr>
          <w:rFonts w:hint="eastAsia" w:ascii="仿宋_GB2312" w:hAnsi="仿宋_GB2312" w:eastAsia="仿宋_GB2312" w:cs="仿宋_GB2312"/>
          <w:caps w:val="0"/>
          <w:color w:val="000000"/>
          <w:spacing w:val="0"/>
          <w:sz w:val="32"/>
          <w:szCs w:val="32"/>
          <w:shd w:val="clear" w:fill="FFFFFF"/>
          <w:vertAlign w:val="baseline"/>
        </w:rPr>
        <w:t>、</w:t>
      </w:r>
      <w:r>
        <w:rPr>
          <w:rFonts w:hint="eastAsia" w:ascii="仿宋_GB2312" w:hAnsi="仿宋_GB2312" w:eastAsia="仿宋_GB2312" w:cs="仿宋_GB2312"/>
          <w:caps w:val="0"/>
          <w:color w:val="000000"/>
          <w:spacing w:val="0"/>
          <w:sz w:val="32"/>
          <w:szCs w:val="32"/>
          <w:shd w:val="clear" w:fill="FFFFFF"/>
          <w:vertAlign w:val="baseline"/>
          <w:lang w:eastAsia="zh-CN"/>
        </w:rPr>
        <w:t>农产品质量安全</w:t>
      </w:r>
      <w:r>
        <w:rPr>
          <w:rFonts w:hint="eastAsia" w:ascii="仿宋_GB2312" w:hAnsi="仿宋_GB2312" w:eastAsia="仿宋_GB2312" w:cs="仿宋_GB2312"/>
          <w:caps w:val="0"/>
          <w:color w:val="000000"/>
          <w:spacing w:val="0"/>
          <w:sz w:val="32"/>
          <w:szCs w:val="32"/>
          <w:shd w:val="clear" w:fill="FFFFFF"/>
          <w:vertAlign w:val="baseline"/>
        </w:rPr>
        <w:t>法等法律法规普及和宣传工作，提升</w:t>
      </w:r>
      <w:r>
        <w:rPr>
          <w:rFonts w:hint="eastAsia" w:ascii="仿宋_GB2312" w:hAnsi="仿宋_GB2312" w:eastAsia="仿宋_GB2312" w:cs="仿宋_GB2312"/>
          <w:caps w:val="0"/>
          <w:color w:val="000000"/>
          <w:spacing w:val="0"/>
          <w:sz w:val="32"/>
          <w:szCs w:val="32"/>
          <w:shd w:val="clear" w:fill="FFFFFF"/>
          <w:vertAlign w:val="baseline"/>
          <w:lang w:eastAsia="zh-CN"/>
        </w:rPr>
        <w:t>行政执法</w:t>
      </w:r>
      <w:r>
        <w:rPr>
          <w:rFonts w:hint="eastAsia" w:ascii="仿宋_GB2312" w:hAnsi="仿宋_GB2312" w:eastAsia="仿宋_GB2312" w:cs="仿宋_GB2312"/>
          <w:caps w:val="0"/>
          <w:color w:val="000000"/>
          <w:spacing w:val="0"/>
          <w:sz w:val="32"/>
          <w:szCs w:val="32"/>
          <w:shd w:val="clear" w:fill="FFFFFF"/>
          <w:vertAlign w:val="baseline"/>
        </w:rPr>
        <w:t>人员的法律意识。通过依法行政法治政府建设工作，</w:t>
      </w:r>
      <w:r>
        <w:rPr>
          <w:rFonts w:hint="eastAsia" w:ascii="仿宋_GB2312" w:hAnsi="仿宋_GB2312" w:eastAsia="仿宋_GB2312" w:cs="仿宋_GB2312"/>
          <w:caps w:val="0"/>
          <w:color w:val="000000"/>
          <w:spacing w:val="0"/>
          <w:sz w:val="32"/>
          <w:szCs w:val="32"/>
          <w:shd w:val="clear" w:fill="FFFFFF"/>
          <w:vertAlign w:val="baseline"/>
          <w:lang w:eastAsia="zh-CN"/>
        </w:rPr>
        <w:t>我局执法人员</w:t>
      </w:r>
      <w:r>
        <w:rPr>
          <w:rFonts w:hint="eastAsia" w:ascii="仿宋_GB2312" w:hAnsi="仿宋_GB2312" w:eastAsia="仿宋_GB2312" w:cs="仿宋_GB2312"/>
          <w:caps w:val="0"/>
          <w:color w:val="000000"/>
          <w:spacing w:val="0"/>
          <w:sz w:val="32"/>
          <w:szCs w:val="32"/>
          <w:shd w:val="clear" w:fill="FFFFFF"/>
          <w:vertAlign w:val="baseline"/>
        </w:rPr>
        <w:t>依法行政的意识和能力不断提升，各项规章制度不断完善，落实党风廉政建设主体责任不断强化，干部职工依法履职、廉洁用权、</w:t>
      </w:r>
      <w:r>
        <w:rPr>
          <w:rFonts w:hint="eastAsia" w:ascii="仿宋_GB2312" w:hAnsi="仿宋_GB2312" w:eastAsia="仿宋_GB2312" w:cs="仿宋_GB2312"/>
          <w:caps w:val="0"/>
          <w:color w:val="000000"/>
          <w:spacing w:val="0"/>
          <w:sz w:val="32"/>
          <w:szCs w:val="32"/>
          <w:shd w:val="clear" w:fill="FFFFFF"/>
          <w:vertAlign w:val="baseline"/>
          <w:lang w:eastAsia="zh-CN"/>
        </w:rPr>
        <w:t>法治意识</w:t>
      </w:r>
      <w:r>
        <w:rPr>
          <w:rFonts w:hint="eastAsia" w:ascii="仿宋_GB2312" w:hAnsi="仿宋_GB2312" w:eastAsia="仿宋_GB2312" w:cs="仿宋_GB2312"/>
          <w:caps w:val="0"/>
          <w:color w:val="000000"/>
          <w:spacing w:val="0"/>
          <w:sz w:val="32"/>
          <w:szCs w:val="32"/>
          <w:shd w:val="clear" w:fill="FFFFFF"/>
          <w:vertAlign w:val="baseline"/>
        </w:rPr>
        <w:t>、</w:t>
      </w:r>
      <w:r>
        <w:rPr>
          <w:rFonts w:hint="eastAsia" w:ascii="仿宋_GB2312" w:hAnsi="仿宋_GB2312" w:eastAsia="仿宋_GB2312" w:cs="仿宋_GB2312"/>
          <w:caps w:val="0"/>
          <w:color w:val="000000"/>
          <w:spacing w:val="0"/>
          <w:sz w:val="32"/>
          <w:szCs w:val="32"/>
          <w:shd w:val="clear" w:fill="FFFFFF"/>
          <w:vertAlign w:val="baseline"/>
          <w:lang w:eastAsia="zh-CN"/>
        </w:rPr>
        <w:t>法治思维</w:t>
      </w:r>
      <w:r>
        <w:rPr>
          <w:rFonts w:hint="eastAsia" w:ascii="仿宋_GB2312" w:hAnsi="仿宋_GB2312" w:eastAsia="仿宋_GB2312" w:cs="仿宋_GB2312"/>
          <w:caps w:val="0"/>
          <w:color w:val="000000"/>
          <w:spacing w:val="0"/>
          <w:sz w:val="32"/>
          <w:szCs w:val="32"/>
          <w:shd w:val="clear" w:fill="FFFFFF"/>
          <w:vertAlign w:val="baseline"/>
        </w:rPr>
        <w:t>和法</w:t>
      </w:r>
      <w:r>
        <w:rPr>
          <w:rFonts w:hint="eastAsia" w:ascii="仿宋_GB2312" w:hAnsi="仿宋_GB2312" w:eastAsia="仿宋_GB2312" w:cs="仿宋_GB2312"/>
          <w:caps w:val="0"/>
          <w:color w:val="000000"/>
          <w:spacing w:val="0"/>
          <w:sz w:val="32"/>
          <w:szCs w:val="32"/>
          <w:shd w:val="clear" w:fill="FFFFFF"/>
          <w:vertAlign w:val="baseline"/>
          <w:lang w:eastAsia="zh-CN"/>
        </w:rPr>
        <w:t>治</w:t>
      </w:r>
      <w:r>
        <w:rPr>
          <w:rFonts w:hint="eastAsia" w:ascii="仿宋_GB2312" w:hAnsi="仿宋_GB2312" w:eastAsia="仿宋_GB2312" w:cs="仿宋_GB2312"/>
          <w:caps w:val="0"/>
          <w:color w:val="000000"/>
          <w:spacing w:val="0"/>
          <w:sz w:val="32"/>
          <w:szCs w:val="32"/>
          <w:shd w:val="clear" w:fill="FFFFFF"/>
          <w:vertAlign w:val="baseline"/>
        </w:rPr>
        <w:t>能力进一步增强。</w:t>
      </w:r>
    </w:p>
    <w:p w14:paraId="3F77BF6D">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Autospacing="0" w:afterAutospacing="0" w:line="560" w:lineRule="exact"/>
        <w:ind w:right="0" w:firstLine="640" w:firstLineChars="200"/>
        <w:jc w:val="both"/>
        <w:textAlignment w:val="baseline"/>
        <w:rPr>
          <w:rFonts w:hint="eastAsia" w:ascii="楷体_GB2312" w:hAnsi="楷体_GB2312" w:eastAsia="楷体_GB2312" w:cs="楷体_GB2312"/>
          <w:caps w:val="0"/>
          <w:color w:val="000000"/>
          <w:spacing w:val="0"/>
          <w:sz w:val="32"/>
          <w:szCs w:val="32"/>
          <w:lang w:eastAsia="zh-CN"/>
        </w:rPr>
      </w:pPr>
      <w:r>
        <w:rPr>
          <w:rFonts w:hint="eastAsia" w:ascii="楷体_GB2312" w:hAnsi="楷体_GB2312" w:eastAsia="楷体_GB2312" w:cs="楷体_GB2312"/>
          <w:caps w:val="0"/>
          <w:color w:val="000000"/>
          <w:spacing w:val="0"/>
          <w:sz w:val="32"/>
          <w:szCs w:val="32"/>
          <w:lang w:eastAsia="zh-CN"/>
        </w:rPr>
        <w:t>（四）坚持严格执法，保证公正公开透明</w:t>
      </w:r>
    </w:p>
    <w:p w14:paraId="1140A20F">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Autospacing="0" w:afterAutospacing="0" w:line="560" w:lineRule="exact"/>
        <w:ind w:left="0" w:right="0" w:firstLine="640" w:firstLineChars="200"/>
        <w:jc w:val="both"/>
        <w:textAlignment w:val="baseline"/>
        <w:rPr>
          <w:rFonts w:hint="eastAsia" w:ascii="仿宋_GB2312" w:hAnsi="仿宋_GB2312" w:eastAsia="仿宋_GB2312" w:cs="仿宋_GB2312"/>
          <w:caps w:val="0"/>
          <w:color w:val="000000"/>
          <w:spacing w:val="0"/>
          <w:sz w:val="32"/>
          <w:szCs w:val="32"/>
        </w:rPr>
      </w:pPr>
      <w:r>
        <w:rPr>
          <w:rFonts w:hint="eastAsia" w:ascii="仿宋_GB2312" w:hAnsi="仿宋_GB2312" w:eastAsia="仿宋_GB2312" w:cs="仿宋_GB2312"/>
          <w:caps w:val="0"/>
          <w:color w:val="000000"/>
          <w:spacing w:val="0"/>
          <w:sz w:val="32"/>
          <w:szCs w:val="32"/>
          <w:shd w:val="clear" w:fill="FFFFFF"/>
          <w:vertAlign w:val="baseline"/>
          <w:lang w:eastAsia="zh-CN"/>
        </w:rPr>
        <w:t>一是农业执法。</w:t>
      </w:r>
      <w:r>
        <w:rPr>
          <w:rFonts w:hint="eastAsia" w:ascii="仿宋_GB2312" w:hAnsi="仿宋_GB2312" w:eastAsia="仿宋_GB2312" w:cs="仿宋_GB2312"/>
          <w:caps w:val="0"/>
          <w:color w:val="000000"/>
          <w:spacing w:val="0"/>
          <w:sz w:val="32"/>
          <w:szCs w:val="32"/>
          <w:shd w:val="clear" w:fill="FFFFFF"/>
          <w:vertAlign w:val="baseline"/>
        </w:rPr>
        <w:t>在农产品质量安全监管、农资市场检查、打击</w:t>
      </w:r>
      <w:r>
        <w:rPr>
          <w:rFonts w:hint="eastAsia" w:ascii="仿宋_GB2312" w:hAnsi="仿宋_GB2312" w:eastAsia="仿宋_GB2312" w:cs="仿宋_GB2312"/>
          <w:caps w:val="0"/>
          <w:color w:val="000000"/>
          <w:spacing w:val="0"/>
          <w:sz w:val="32"/>
          <w:szCs w:val="32"/>
          <w:shd w:val="clear" w:fill="FFFFFF"/>
          <w:vertAlign w:val="baseline"/>
          <w:lang w:eastAsia="zh-CN"/>
        </w:rPr>
        <w:t>非法添加“瘦肉精”</w:t>
      </w:r>
      <w:r>
        <w:rPr>
          <w:rFonts w:hint="eastAsia" w:ascii="仿宋_GB2312" w:hAnsi="仿宋_GB2312" w:eastAsia="仿宋_GB2312" w:cs="仿宋_GB2312"/>
          <w:caps w:val="0"/>
          <w:color w:val="000000"/>
          <w:spacing w:val="0"/>
          <w:sz w:val="32"/>
          <w:szCs w:val="32"/>
          <w:shd w:val="clear" w:fill="FFFFFF"/>
          <w:vertAlign w:val="baseline"/>
        </w:rPr>
        <w:t>等方面不断出击，</w:t>
      </w:r>
      <w:r>
        <w:rPr>
          <w:rFonts w:hint="eastAsia" w:ascii="仿宋_GB2312" w:hAnsi="仿宋_GB2312" w:eastAsia="仿宋_GB2312" w:cs="仿宋_GB2312"/>
          <w:caps w:val="0"/>
          <w:color w:val="000000"/>
          <w:spacing w:val="0"/>
          <w:sz w:val="32"/>
          <w:szCs w:val="32"/>
          <w:shd w:val="clear" w:fill="FFFFFF"/>
          <w:vertAlign w:val="baseline"/>
          <w:lang w:val="en-US" w:eastAsia="zh-CN"/>
        </w:rPr>
        <w:t>开展农资“秋风行动”、肉类“雷霆行动”“瘦肉精”“绿剑护粮安”等一系列专项执法行动，全年共出动执法人员700余次，2024年</w:t>
      </w:r>
      <w:r>
        <w:rPr>
          <w:rFonts w:hint="eastAsia" w:ascii="仿宋_GB2312" w:hAnsi="仿宋_GB2312" w:eastAsia="仿宋_GB2312" w:cs="仿宋_GB2312"/>
          <w:caps w:val="0"/>
          <w:color w:val="000000"/>
          <w:spacing w:val="0"/>
          <w:sz w:val="32"/>
          <w:szCs w:val="32"/>
          <w:shd w:val="clear" w:fill="FFFFFF"/>
          <w:vertAlign w:val="baseline"/>
          <w:lang w:eastAsia="zh-CN"/>
        </w:rPr>
        <w:t>，共办理</w:t>
      </w:r>
      <w:r>
        <w:rPr>
          <w:rFonts w:hint="eastAsia" w:ascii="仿宋_GB2312" w:hAnsi="仿宋_GB2312" w:eastAsia="仿宋_GB2312" w:cs="仿宋_GB2312"/>
          <w:sz w:val="32"/>
          <w:szCs w:val="32"/>
          <w:lang w:val="en-US" w:eastAsia="zh-CN"/>
        </w:rPr>
        <w:t>行政处罚类案件6起，移交司法机关1起</w:t>
      </w:r>
      <w:r>
        <w:rPr>
          <w:rFonts w:hint="eastAsia" w:ascii="仿宋_GB2312" w:hAnsi="仿宋_GB2312" w:eastAsia="仿宋_GB2312" w:cs="仿宋_GB2312"/>
          <w:caps w:val="0"/>
          <w:color w:val="000000"/>
          <w:spacing w:val="0"/>
          <w:sz w:val="32"/>
          <w:szCs w:val="32"/>
          <w:shd w:val="clear" w:fill="FFFFFF"/>
          <w:vertAlign w:val="baseline"/>
          <w:lang w:val="en-US" w:eastAsia="zh-CN"/>
        </w:rPr>
        <w:t>，行政指导类案件4起，</w:t>
      </w:r>
      <w:r>
        <w:rPr>
          <w:rFonts w:hint="eastAsia" w:ascii="仿宋_GB2312" w:hAnsi="仿宋_GB2312" w:eastAsia="仿宋_GB2312" w:cs="仿宋_GB2312"/>
          <w:caps w:val="0"/>
          <w:color w:val="000000"/>
          <w:spacing w:val="0"/>
          <w:sz w:val="32"/>
          <w:szCs w:val="32"/>
          <w:shd w:val="clear" w:fill="FFFFFF"/>
          <w:vertAlign w:val="baseline"/>
        </w:rPr>
        <w:t>保证了全</w:t>
      </w:r>
      <w:r>
        <w:rPr>
          <w:rFonts w:hint="eastAsia" w:ascii="仿宋_GB2312" w:hAnsi="仿宋_GB2312" w:eastAsia="仿宋_GB2312" w:cs="仿宋_GB2312"/>
          <w:caps w:val="0"/>
          <w:color w:val="000000"/>
          <w:spacing w:val="0"/>
          <w:sz w:val="32"/>
          <w:szCs w:val="32"/>
          <w:shd w:val="clear" w:fill="FFFFFF"/>
          <w:vertAlign w:val="baseline"/>
          <w:lang w:eastAsia="zh-CN"/>
        </w:rPr>
        <w:t>区</w:t>
      </w:r>
      <w:r>
        <w:rPr>
          <w:rFonts w:hint="eastAsia" w:ascii="仿宋_GB2312" w:hAnsi="仿宋_GB2312" w:eastAsia="仿宋_GB2312" w:cs="仿宋_GB2312"/>
          <w:caps w:val="0"/>
          <w:color w:val="000000"/>
          <w:spacing w:val="0"/>
          <w:sz w:val="32"/>
          <w:szCs w:val="32"/>
          <w:shd w:val="clear" w:fill="FFFFFF"/>
          <w:vertAlign w:val="baseline"/>
        </w:rPr>
        <w:t>农业行业秩序。</w:t>
      </w:r>
    </w:p>
    <w:p w14:paraId="5C0F3A1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Autospacing="0" w:afterAutospacing="0" w:line="560" w:lineRule="exact"/>
        <w:ind w:left="0" w:right="0" w:firstLine="640" w:firstLineChars="200"/>
        <w:jc w:val="both"/>
        <w:textAlignment w:val="baseline"/>
        <w:rPr>
          <w:rFonts w:hint="eastAsia" w:ascii="仿宋_GB2312" w:hAnsi="仿宋_GB2312" w:eastAsia="仿宋_GB2312" w:cs="仿宋_GB2312"/>
          <w:caps w:val="0"/>
          <w:color w:val="000000"/>
          <w:spacing w:val="0"/>
          <w:sz w:val="32"/>
          <w:szCs w:val="32"/>
          <w:lang w:eastAsia="zh-CN"/>
        </w:rPr>
      </w:pPr>
      <w:r>
        <w:rPr>
          <w:rFonts w:hint="eastAsia" w:ascii="仿宋_GB2312" w:hAnsi="仿宋_GB2312" w:eastAsia="仿宋_GB2312" w:cs="仿宋_GB2312"/>
          <w:caps w:val="0"/>
          <w:color w:val="000000"/>
          <w:spacing w:val="0"/>
          <w:sz w:val="32"/>
          <w:szCs w:val="32"/>
          <w:lang w:eastAsia="zh-CN"/>
        </w:rPr>
        <w:t>二是水利执法。</w:t>
      </w:r>
      <w:r>
        <w:rPr>
          <w:rFonts w:hint="eastAsia" w:ascii="仿宋_GB2312" w:hAnsi="仿宋_GB2312" w:eastAsia="仿宋_GB2312" w:cs="仿宋_GB2312"/>
          <w:caps w:val="0"/>
          <w:color w:val="000000"/>
          <w:spacing w:val="0"/>
          <w:sz w:val="32"/>
          <w:szCs w:val="32"/>
        </w:rPr>
        <w:t>面向街道办事处农业办、企业办和各行政村村委会、重点企业开展《地下水管理条例</w:t>
      </w:r>
      <w:r>
        <w:rPr>
          <w:rFonts w:hint="eastAsia" w:ascii="仿宋_GB2312" w:hAnsi="仿宋_GB2312" w:eastAsia="仿宋_GB2312" w:cs="仿宋_GB2312"/>
          <w:caps w:val="0"/>
          <w:color w:val="000000"/>
          <w:spacing w:val="0"/>
          <w:sz w:val="32"/>
          <w:szCs w:val="32"/>
          <w:lang w:eastAsia="zh-CN"/>
        </w:rPr>
        <w:t>》《</w:t>
      </w:r>
      <w:r>
        <w:rPr>
          <w:rFonts w:hint="eastAsia" w:ascii="仿宋_GB2312" w:hAnsi="仿宋_GB2312" w:eastAsia="仿宋_GB2312" w:cs="仿宋_GB2312"/>
          <w:caps w:val="0"/>
          <w:color w:val="000000"/>
          <w:spacing w:val="0"/>
          <w:sz w:val="32"/>
          <w:szCs w:val="32"/>
        </w:rPr>
        <w:t>河南省节约用水管理条例</w:t>
      </w:r>
      <w:r>
        <w:rPr>
          <w:rFonts w:hint="eastAsia" w:ascii="仿宋_GB2312" w:hAnsi="仿宋_GB2312" w:eastAsia="仿宋_GB2312" w:cs="仿宋_GB2312"/>
          <w:caps w:val="0"/>
          <w:color w:val="000000"/>
          <w:spacing w:val="0"/>
          <w:sz w:val="32"/>
          <w:szCs w:val="32"/>
          <w:lang w:eastAsia="zh-CN"/>
        </w:rPr>
        <w:t>》《</w:t>
      </w:r>
      <w:r>
        <w:rPr>
          <w:rFonts w:hint="eastAsia" w:ascii="仿宋_GB2312" w:hAnsi="仿宋_GB2312" w:eastAsia="仿宋_GB2312" w:cs="仿宋_GB2312"/>
          <w:caps w:val="0"/>
          <w:color w:val="000000"/>
          <w:spacing w:val="0"/>
          <w:sz w:val="32"/>
          <w:szCs w:val="32"/>
          <w:lang w:val="en-US" w:eastAsia="zh-CN"/>
        </w:rPr>
        <w:t>中华人民共和国</w:t>
      </w:r>
      <w:r>
        <w:rPr>
          <w:rFonts w:hint="eastAsia" w:ascii="仿宋_GB2312" w:hAnsi="仿宋_GB2312" w:eastAsia="仿宋_GB2312" w:cs="仿宋_GB2312"/>
          <w:caps w:val="0"/>
          <w:color w:val="000000"/>
          <w:spacing w:val="0"/>
          <w:sz w:val="32"/>
          <w:szCs w:val="32"/>
        </w:rPr>
        <w:t>水土保持法》等法律法规宣传，开展水资源和水土保持工作业务指导</w:t>
      </w:r>
      <w:r>
        <w:rPr>
          <w:rFonts w:hint="eastAsia" w:ascii="仿宋_GB2312" w:hAnsi="仿宋_GB2312" w:eastAsia="仿宋_GB2312" w:cs="仿宋_GB2312"/>
          <w:caps w:val="0"/>
          <w:color w:val="000000"/>
          <w:spacing w:val="0"/>
          <w:sz w:val="32"/>
          <w:szCs w:val="32"/>
          <w:lang w:eastAsia="zh-CN"/>
        </w:rPr>
        <w:t>，</w:t>
      </w:r>
      <w:r>
        <w:rPr>
          <w:rFonts w:hint="eastAsia" w:ascii="仿宋_GB2312" w:hAnsi="仿宋_GB2312" w:eastAsia="仿宋_GB2312" w:cs="仿宋_GB2312"/>
          <w:caps w:val="0"/>
          <w:color w:val="000000"/>
          <w:spacing w:val="0"/>
          <w:sz w:val="32"/>
          <w:szCs w:val="32"/>
        </w:rPr>
        <w:t>共发放《生产建设项目水土保持工作告知书</w:t>
      </w:r>
      <w:r>
        <w:rPr>
          <w:rFonts w:hint="eastAsia" w:ascii="仿宋_GB2312" w:hAnsi="仿宋_GB2312" w:eastAsia="仿宋_GB2312" w:cs="仿宋_GB2312"/>
          <w:caps w:val="0"/>
          <w:color w:val="000000"/>
          <w:spacing w:val="0"/>
          <w:sz w:val="32"/>
          <w:szCs w:val="32"/>
          <w:lang w:eastAsia="zh-CN"/>
        </w:rPr>
        <w:t>》《</w:t>
      </w:r>
      <w:r>
        <w:rPr>
          <w:rFonts w:hint="eastAsia" w:ascii="仿宋_GB2312" w:hAnsi="仿宋_GB2312" w:eastAsia="仿宋_GB2312" w:cs="仿宋_GB2312"/>
          <w:caps w:val="0"/>
          <w:color w:val="000000"/>
          <w:spacing w:val="0"/>
          <w:sz w:val="32"/>
          <w:szCs w:val="32"/>
        </w:rPr>
        <w:t>节约水资源》宣传页500份，制作条幅3个。</w:t>
      </w:r>
      <w:r>
        <w:rPr>
          <w:rFonts w:hint="eastAsia" w:ascii="仿宋_GB2312" w:hAnsi="仿宋_GB2312" w:eastAsia="仿宋_GB2312" w:cs="仿宋_GB2312"/>
          <w:caps w:val="0"/>
          <w:color w:val="000000"/>
          <w:spacing w:val="0"/>
          <w:sz w:val="32"/>
          <w:szCs w:val="32"/>
          <w:lang w:val="en-US" w:eastAsia="zh-CN"/>
        </w:rPr>
        <w:t>2024年</w:t>
      </w:r>
      <w:r>
        <w:rPr>
          <w:rFonts w:hint="eastAsia" w:ascii="仿宋_GB2312" w:hAnsi="仿宋_GB2312" w:eastAsia="仿宋_GB2312" w:cs="仿宋_GB2312"/>
          <w:caps w:val="0"/>
          <w:color w:val="000000"/>
          <w:spacing w:val="0"/>
          <w:sz w:val="32"/>
          <w:szCs w:val="32"/>
        </w:rPr>
        <w:t>，</w:t>
      </w:r>
      <w:r>
        <w:rPr>
          <w:rFonts w:hint="eastAsia" w:ascii="仿宋_GB2312" w:hAnsi="仿宋_GB2312" w:eastAsia="仿宋_GB2312" w:cs="仿宋_GB2312"/>
          <w:caps w:val="0"/>
          <w:color w:val="000000"/>
          <w:spacing w:val="0"/>
          <w:sz w:val="32"/>
          <w:szCs w:val="32"/>
          <w:lang w:eastAsia="zh-CN"/>
        </w:rPr>
        <w:t>共</w:t>
      </w:r>
      <w:r>
        <w:rPr>
          <w:rFonts w:hint="eastAsia" w:ascii="仿宋_GB2312" w:hAnsi="仿宋_GB2312" w:eastAsia="仿宋_GB2312" w:cs="仿宋_GB2312"/>
          <w:caps w:val="0"/>
          <w:color w:val="000000"/>
          <w:spacing w:val="0"/>
          <w:sz w:val="32"/>
          <w:szCs w:val="32"/>
        </w:rPr>
        <w:t>办理取水许可证12个，其中农业取水许可证新办4个，企业取水许可证新办8个，督促并封自备井3眼，督促并下发封井通知书3份，下发水土保持方案编制提醒函及水土保持违法行为整改通知书6份，审批水土保持方案报告书（表）7个</w:t>
      </w:r>
      <w:r>
        <w:rPr>
          <w:rFonts w:hint="eastAsia" w:ascii="仿宋_GB2312" w:hAnsi="仿宋_GB2312" w:eastAsia="仿宋_GB2312" w:cs="仿宋_GB2312"/>
          <w:caps w:val="0"/>
          <w:color w:val="000000"/>
          <w:spacing w:val="0"/>
          <w:sz w:val="32"/>
          <w:szCs w:val="32"/>
          <w:lang w:eastAsia="zh-CN"/>
        </w:rPr>
        <w:t>。</w:t>
      </w:r>
    </w:p>
    <w:p w14:paraId="4991B800">
      <w:pPr>
        <w:pStyle w:val="2"/>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Cs w:val="0"/>
          <w:caps w:val="0"/>
          <w:color w:val="000000"/>
          <w:spacing w:val="0"/>
          <w:kern w:val="2"/>
          <w:sz w:val="32"/>
          <w:szCs w:val="32"/>
          <w:lang w:val="en-US" w:eastAsia="zh-CN" w:bidi="ar-SA"/>
        </w:rPr>
      </w:pPr>
      <w:r>
        <w:rPr>
          <w:rFonts w:hint="eastAsia" w:ascii="仿宋_GB2312" w:hAnsi="仿宋_GB2312" w:eastAsia="仿宋_GB2312" w:cs="仿宋_GB2312"/>
          <w:bCs w:val="0"/>
          <w:caps w:val="0"/>
          <w:color w:val="000000"/>
          <w:spacing w:val="0"/>
          <w:kern w:val="2"/>
          <w:sz w:val="32"/>
          <w:szCs w:val="32"/>
          <w:lang w:val="en-US" w:eastAsia="zh-CN" w:bidi="ar-SA"/>
        </w:rPr>
        <w:t>三是林业执法。严守森林资源，保护生态环境。2024年国家共下发森林督查图斑三期，合计细斑19个。经县级自查，涉及违法图斑2个，涉及案件两起，其中一起案件已移交公安部门处理，一起已查处到位。2024年以来共办理建设项目使用林地手续11个，其中长期5个，临时2个，直接为林业生产服务2个，重新办理1个，延期办理1个。办理林木采伐许可证32个，办理行政处罚案件25个。积极做好野生动物保护工作。根据我区野生动物分布情况，联合相关办事处定期对山区滥捕野生动物行为，以及销售野生动物制品食品行为进行排查，禁止野生动物交易。充分利用“世界湿地日”“世界野生动植物日”“爱鸟周”宣传等活动，积极开展线下保护宣传，在各街道办事处张贴通告与宣传海报共计1000余份，大力宣传野生动物保护等相关知识。</w:t>
      </w:r>
    </w:p>
    <w:p w14:paraId="162AC53E">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20" w:firstLineChars="200"/>
        <w:jc w:val="both"/>
      </w:pPr>
      <w:r>
        <w:rPr>
          <w:rFonts w:ascii="黑体" w:hAnsi="宋体" w:eastAsia="黑体" w:cs="黑体"/>
          <w:color w:val="000000"/>
          <w:kern w:val="0"/>
          <w:sz w:val="31"/>
          <w:szCs w:val="31"/>
          <w:lang w:val="en-US" w:eastAsia="zh-CN" w:bidi="ar"/>
        </w:rPr>
        <w:t>二、存在问题</w:t>
      </w:r>
    </w:p>
    <w:p w14:paraId="59CBE77B">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Autospacing="0" w:afterAutospacing="0" w:line="560" w:lineRule="exact"/>
        <w:ind w:left="0" w:right="0" w:firstLine="640" w:firstLineChars="200"/>
        <w:jc w:val="both"/>
        <w:textAlignment w:val="baseline"/>
        <w:rPr>
          <w:rFonts w:hint="default" w:ascii="仿宋_GB2312" w:hAnsi="仿宋_GB2312" w:eastAsia="仿宋_GB2312" w:cs="仿宋_GB2312"/>
          <w:bCs w:val="0"/>
          <w:caps w:val="0"/>
          <w:color w:val="000000"/>
          <w:spacing w:val="0"/>
          <w:kern w:val="2"/>
          <w:sz w:val="32"/>
          <w:szCs w:val="32"/>
          <w:lang w:val="en-US" w:eastAsia="zh-CN" w:bidi="ar-SA"/>
        </w:rPr>
      </w:pPr>
      <w:r>
        <w:rPr>
          <w:rFonts w:hint="default" w:ascii="仿宋_GB2312" w:hAnsi="仿宋_GB2312" w:eastAsia="仿宋_GB2312" w:cs="仿宋_GB2312"/>
          <w:bCs w:val="0"/>
          <w:caps w:val="0"/>
          <w:color w:val="000000"/>
          <w:spacing w:val="0"/>
          <w:kern w:val="2"/>
          <w:sz w:val="32"/>
          <w:szCs w:val="32"/>
          <w:lang w:val="en-US" w:eastAsia="zh-CN" w:bidi="ar-SA"/>
        </w:rPr>
        <w:t>（</w:t>
      </w:r>
      <w:r>
        <w:rPr>
          <w:rFonts w:hint="eastAsia" w:ascii="仿宋_GB2312" w:hAnsi="仿宋_GB2312" w:eastAsia="仿宋_GB2312" w:cs="仿宋_GB2312"/>
          <w:bCs w:val="0"/>
          <w:caps w:val="0"/>
          <w:color w:val="000000"/>
          <w:spacing w:val="0"/>
          <w:kern w:val="2"/>
          <w:sz w:val="32"/>
          <w:szCs w:val="32"/>
          <w:lang w:val="en-US" w:eastAsia="zh-CN" w:bidi="ar-SA"/>
        </w:rPr>
        <w:t>一</w:t>
      </w:r>
      <w:r>
        <w:rPr>
          <w:rFonts w:hint="default" w:ascii="仿宋_GB2312" w:hAnsi="仿宋_GB2312" w:eastAsia="仿宋_GB2312" w:cs="仿宋_GB2312"/>
          <w:bCs w:val="0"/>
          <w:caps w:val="0"/>
          <w:color w:val="000000"/>
          <w:spacing w:val="0"/>
          <w:kern w:val="2"/>
          <w:sz w:val="32"/>
          <w:szCs w:val="32"/>
          <w:lang w:val="en-US" w:eastAsia="zh-CN" w:bidi="ar-SA"/>
        </w:rPr>
        <w:t>）普法宣传</w:t>
      </w:r>
      <w:r>
        <w:rPr>
          <w:rFonts w:hint="eastAsia" w:ascii="仿宋_GB2312" w:hAnsi="仿宋_GB2312" w:eastAsia="仿宋_GB2312" w:cs="仿宋_GB2312"/>
          <w:bCs w:val="0"/>
          <w:caps w:val="0"/>
          <w:color w:val="000000"/>
          <w:spacing w:val="0"/>
          <w:kern w:val="2"/>
          <w:sz w:val="32"/>
          <w:szCs w:val="32"/>
          <w:lang w:val="en-US" w:eastAsia="zh-CN" w:bidi="ar-SA"/>
        </w:rPr>
        <w:t>工作</w:t>
      </w:r>
      <w:r>
        <w:rPr>
          <w:rFonts w:hint="default" w:ascii="仿宋_GB2312" w:hAnsi="仿宋_GB2312" w:eastAsia="仿宋_GB2312" w:cs="仿宋_GB2312"/>
          <w:bCs w:val="0"/>
          <w:caps w:val="0"/>
          <w:color w:val="000000"/>
          <w:spacing w:val="0"/>
          <w:kern w:val="2"/>
          <w:sz w:val="32"/>
          <w:szCs w:val="32"/>
          <w:lang w:val="en-US" w:eastAsia="zh-CN" w:bidi="ar-SA"/>
        </w:rPr>
        <w:t>有待加强。</w:t>
      </w:r>
      <w:r>
        <w:rPr>
          <w:rFonts w:hint="eastAsia" w:ascii="仿宋_GB2312" w:hAnsi="仿宋_GB2312" w:eastAsia="仿宋_GB2312" w:cs="仿宋_GB2312"/>
          <w:bCs w:val="0"/>
          <w:caps w:val="0"/>
          <w:color w:val="000000"/>
          <w:spacing w:val="0"/>
          <w:kern w:val="2"/>
          <w:sz w:val="32"/>
          <w:szCs w:val="32"/>
          <w:lang w:val="en-US" w:eastAsia="zh-CN" w:bidi="ar-SA"/>
        </w:rPr>
        <w:t>群众对我局相关业务领域法律法规了解不深，</w:t>
      </w:r>
      <w:r>
        <w:rPr>
          <w:rFonts w:hint="default" w:ascii="仿宋_GB2312" w:hAnsi="仿宋_GB2312" w:eastAsia="仿宋_GB2312" w:cs="仿宋_GB2312"/>
          <w:bCs w:val="0"/>
          <w:caps w:val="0"/>
          <w:color w:val="000000"/>
          <w:spacing w:val="0"/>
          <w:kern w:val="2"/>
          <w:sz w:val="32"/>
          <w:szCs w:val="32"/>
          <w:lang w:val="en-US" w:eastAsia="zh-CN" w:bidi="ar-SA"/>
        </w:rPr>
        <w:t>普法宣传形式</w:t>
      </w:r>
      <w:r>
        <w:rPr>
          <w:rFonts w:hint="eastAsia" w:ascii="仿宋_GB2312" w:hAnsi="仿宋_GB2312" w:eastAsia="仿宋_GB2312" w:cs="仿宋_GB2312"/>
          <w:bCs w:val="0"/>
          <w:caps w:val="0"/>
          <w:color w:val="000000"/>
          <w:spacing w:val="0"/>
          <w:kern w:val="2"/>
          <w:sz w:val="32"/>
          <w:szCs w:val="32"/>
          <w:lang w:val="en-US" w:eastAsia="zh-CN" w:bidi="ar-SA"/>
        </w:rPr>
        <w:t>较为单一</w:t>
      </w:r>
      <w:r>
        <w:rPr>
          <w:rFonts w:hint="default" w:ascii="仿宋_GB2312" w:hAnsi="仿宋_GB2312" w:eastAsia="仿宋_GB2312" w:cs="仿宋_GB2312"/>
          <w:bCs w:val="0"/>
          <w:caps w:val="0"/>
          <w:color w:val="000000"/>
          <w:spacing w:val="0"/>
          <w:kern w:val="2"/>
          <w:sz w:val="32"/>
          <w:szCs w:val="32"/>
          <w:lang w:val="en-US" w:eastAsia="zh-CN" w:bidi="ar-SA"/>
        </w:rPr>
        <w:t>，针对性、实效性不强，高质量的普法宣传措施和形式较少</w:t>
      </w:r>
      <w:r>
        <w:rPr>
          <w:rFonts w:hint="eastAsia" w:ascii="仿宋_GB2312" w:hAnsi="仿宋_GB2312" w:eastAsia="仿宋_GB2312" w:cs="仿宋_GB2312"/>
          <w:bCs w:val="0"/>
          <w:caps w:val="0"/>
          <w:color w:val="000000"/>
          <w:spacing w:val="0"/>
          <w:kern w:val="2"/>
          <w:sz w:val="32"/>
          <w:szCs w:val="32"/>
          <w:lang w:val="en-US" w:eastAsia="zh-CN" w:bidi="ar-SA"/>
        </w:rPr>
        <w:t>，</w:t>
      </w:r>
      <w:r>
        <w:rPr>
          <w:rFonts w:hint="default" w:ascii="仿宋_GB2312" w:hAnsi="仿宋_GB2312" w:eastAsia="仿宋_GB2312" w:cs="仿宋_GB2312"/>
          <w:bCs w:val="0"/>
          <w:caps w:val="0"/>
          <w:color w:val="000000"/>
          <w:spacing w:val="0"/>
          <w:kern w:val="2"/>
          <w:sz w:val="32"/>
          <w:szCs w:val="32"/>
          <w:lang w:val="en-US" w:eastAsia="zh-CN" w:bidi="ar-SA"/>
        </w:rPr>
        <w:t>普法信息宣传力度不够</w:t>
      </w:r>
      <w:r>
        <w:rPr>
          <w:rFonts w:hint="eastAsia" w:ascii="仿宋_GB2312" w:hAnsi="仿宋_GB2312" w:eastAsia="仿宋_GB2312" w:cs="仿宋_GB2312"/>
          <w:bCs w:val="0"/>
          <w:caps w:val="0"/>
          <w:color w:val="000000"/>
          <w:spacing w:val="0"/>
          <w:kern w:val="2"/>
          <w:sz w:val="32"/>
          <w:szCs w:val="32"/>
          <w:lang w:val="en-US" w:eastAsia="zh-CN" w:bidi="ar-SA"/>
        </w:rPr>
        <w:t>，普法宣传氛围不够浓厚</w:t>
      </w:r>
      <w:r>
        <w:rPr>
          <w:rFonts w:hint="default" w:ascii="仿宋_GB2312" w:hAnsi="仿宋_GB2312" w:eastAsia="仿宋_GB2312" w:cs="仿宋_GB2312"/>
          <w:bCs w:val="0"/>
          <w:caps w:val="0"/>
          <w:color w:val="000000"/>
          <w:spacing w:val="0"/>
          <w:kern w:val="2"/>
          <w:sz w:val="32"/>
          <w:szCs w:val="32"/>
          <w:lang w:val="en-US" w:eastAsia="zh-CN" w:bidi="ar-SA"/>
        </w:rPr>
        <w:t>。</w:t>
      </w:r>
    </w:p>
    <w:p w14:paraId="6E5713DD">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Autospacing="0" w:afterAutospacing="0" w:line="560" w:lineRule="exact"/>
        <w:ind w:left="0" w:right="0" w:firstLine="640" w:firstLineChars="200"/>
        <w:jc w:val="both"/>
        <w:textAlignment w:val="baseline"/>
        <w:rPr>
          <w:rFonts w:hint="eastAsia" w:ascii="仿宋_GB2312" w:hAnsi="仿宋_GB2312" w:eastAsia="仿宋_GB2312" w:cs="仿宋_GB2312"/>
          <w:bCs w:val="0"/>
          <w:caps w:val="0"/>
          <w:color w:val="000000"/>
          <w:spacing w:val="0"/>
          <w:kern w:val="2"/>
          <w:sz w:val="32"/>
          <w:szCs w:val="32"/>
          <w:lang w:val="en-US" w:eastAsia="zh-CN" w:bidi="ar-SA"/>
        </w:rPr>
      </w:pPr>
      <w:r>
        <w:rPr>
          <w:rFonts w:hint="eastAsia" w:ascii="仿宋_GB2312" w:hAnsi="仿宋_GB2312" w:eastAsia="仿宋_GB2312" w:cs="仿宋_GB2312"/>
          <w:bCs w:val="0"/>
          <w:caps w:val="0"/>
          <w:color w:val="000000"/>
          <w:spacing w:val="0"/>
          <w:kern w:val="2"/>
          <w:sz w:val="32"/>
          <w:szCs w:val="32"/>
          <w:lang w:val="en-US" w:eastAsia="zh-CN" w:bidi="ar-SA"/>
        </w:rPr>
        <w:t>（二）理论应用到实践水平有待提高。对法律法规及新理论学习掌握不够全面深刻，运用法律手段处理行政事务的能力和水平有待加强。部分干部和执法人员运用法治思维思考问题、法治方式处理问题的意识有待进一步提高。</w:t>
      </w:r>
    </w:p>
    <w:p w14:paraId="71925B84">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Autospacing="0" w:afterAutospacing="0" w:line="560" w:lineRule="exact"/>
        <w:ind w:left="0" w:right="0" w:firstLine="640" w:firstLineChars="200"/>
        <w:jc w:val="both"/>
        <w:textAlignment w:val="baseline"/>
        <w:rPr>
          <w:rFonts w:hint="default" w:ascii="仿宋_GB2312" w:hAnsi="仿宋_GB2312" w:eastAsia="仿宋_GB2312" w:cs="仿宋_GB2312"/>
          <w:bCs w:val="0"/>
          <w:caps w:val="0"/>
          <w:color w:val="000000"/>
          <w:spacing w:val="0"/>
          <w:kern w:val="2"/>
          <w:sz w:val="32"/>
          <w:szCs w:val="32"/>
          <w:lang w:val="en-US" w:eastAsia="zh-CN" w:bidi="ar-SA"/>
        </w:rPr>
      </w:pPr>
      <w:r>
        <w:rPr>
          <w:rFonts w:hint="default" w:ascii="仿宋_GB2312" w:hAnsi="仿宋_GB2312" w:eastAsia="仿宋_GB2312" w:cs="仿宋_GB2312"/>
          <w:bCs w:val="0"/>
          <w:caps w:val="0"/>
          <w:color w:val="000000"/>
          <w:spacing w:val="0"/>
          <w:kern w:val="2"/>
          <w:sz w:val="32"/>
          <w:szCs w:val="32"/>
          <w:lang w:val="en-US" w:eastAsia="zh-CN" w:bidi="ar-SA"/>
        </w:rPr>
        <w:t>（三）行政执法规范化建设尚需进一步加强。组织法治学习教育和</w:t>
      </w:r>
      <w:r>
        <w:rPr>
          <w:rFonts w:hint="eastAsia" w:ascii="仿宋_GB2312" w:hAnsi="仿宋_GB2312" w:eastAsia="仿宋_GB2312" w:cs="仿宋_GB2312"/>
          <w:bCs w:val="0"/>
          <w:caps w:val="0"/>
          <w:color w:val="000000"/>
          <w:spacing w:val="0"/>
          <w:kern w:val="2"/>
          <w:sz w:val="32"/>
          <w:szCs w:val="32"/>
          <w:lang w:val="en-US" w:eastAsia="zh-CN" w:bidi="ar-SA"/>
        </w:rPr>
        <w:t>执法培训仍需加大力度，壮大</w:t>
      </w:r>
      <w:r>
        <w:rPr>
          <w:rFonts w:hint="default" w:ascii="仿宋_GB2312" w:hAnsi="仿宋_GB2312" w:eastAsia="仿宋_GB2312" w:cs="仿宋_GB2312"/>
          <w:bCs w:val="0"/>
          <w:caps w:val="0"/>
          <w:color w:val="000000"/>
          <w:spacing w:val="0"/>
          <w:kern w:val="2"/>
          <w:sz w:val="32"/>
          <w:szCs w:val="32"/>
          <w:lang w:val="en-US" w:eastAsia="zh-CN" w:bidi="ar-SA"/>
        </w:rPr>
        <w:t>专业</w:t>
      </w:r>
      <w:r>
        <w:rPr>
          <w:rFonts w:hint="eastAsia" w:ascii="仿宋_GB2312" w:hAnsi="仿宋_GB2312" w:eastAsia="仿宋_GB2312" w:cs="仿宋_GB2312"/>
          <w:bCs w:val="0"/>
          <w:caps w:val="0"/>
          <w:color w:val="000000"/>
          <w:spacing w:val="0"/>
          <w:kern w:val="2"/>
          <w:sz w:val="32"/>
          <w:szCs w:val="32"/>
          <w:lang w:val="en-US" w:eastAsia="zh-CN" w:bidi="ar-SA"/>
        </w:rPr>
        <w:t>执法</w:t>
      </w:r>
      <w:r>
        <w:rPr>
          <w:rFonts w:hint="default" w:ascii="仿宋_GB2312" w:hAnsi="仿宋_GB2312" w:eastAsia="仿宋_GB2312" w:cs="仿宋_GB2312"/>
          <w:bCs w:val="0"/>
          <w:caps w:val="0"/>
          <w:color w:val="000000"/>
          <w:spacing w:val="0"/>
          <w:kern w:val="2"/>
          <w:sz w:val="32"/>
          <w:szCs w:val="32"/>
          <w:lang w:val="en-US" w:eastAsia="zh-CN" w:bidi="ar-SA"/>
        </w:rPr>
        <w:t>人员</w:t>
      </w:r>
      <w:r>
        <w:rPr>
          <w:rFonts w:hint="eastAsia" w:ascii="仿宋_GB2312" w:hAnsi="仿宋_GB2312" w:eastAsia="仿宋_GB2312" w:cs="仿宋_GB2312"/>
          <w:bCs w:val="0"/>
          <w:caps w:val="0"/>
          <w:color w:val="000000"/>
          <w:spacing w:val="0"/>
          <w:kern w:val="2"/>
          <w:sz w:val="32"/>
          <w:szCs w:val="32"/>
          <w:lang w:val="en-US" w:eastAsia="zh-CN" w:bidi="ar-SA"/>
        </w:rPr>
        <w:t>团队</w:t>
      </w:r>
      <w:r>
        <w:rPr>
          <w:rFonts w:hint="default" w:ascii="仿宋_GB2312" w:hAnsi="仿宋_GB2312" w:eastAsia="仿宋_GB2312" w:cs="仿宋_GB2312"/>
          <w:bCs w:val="0"/>
          <w:caps w:val="0"/>
          <w:color w:val="000000"/>
          <w:spacing w:val="0"/>
          <w:kern w:val="2"/>
          <w:sz w:val="32"/>
          <w:szCs w:val="32"/>
          <w:lang w:val="en-US" w:eastAsia="zh-CN" w:bidi="ar-SA"/>
        </w:rPr>
        <w:t>力量</w:t>
      </w:r>
      <w:r>
        <w:rPr>
          <w:rFonts w:hint="eastAsia" w:ascii="仿宋_GB2312" w:hAnsi="仿宋_GB2312" w:eastAsia="仿宋_GB2312" w:cs="仿宋_GB2312"/>
          <w:bCs w:val="0"/>
          <w:caps w:val="0"/>
          <w:color w:val="000000"/>
          <w:spacing w:val="0"/>
          <w:kern w:val="2"/>
          <w:sz w:val="32"/>
          <w:szCs w:val="32"/>
          <w:lang w:val="en-US" w:eastAsia="zh-CN" w:bidi="ar-SA"/>
        </w:rPr>
        <w:t>，规范化行政执法。</w:t>
      </w:r>
    </w:p>
    <w:p w14:paraId="7D26968F">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20" w:firstLineChars="200"/>
        <w:jc w:val="both"/>
        <w:rPr>
          <w:rFonts w:hint="eastAsia" w:ascii="仿宋_GB2312" w:hAnsi="仿宋_GB2312" w:eastAsia="仿宋_GB2312" w:cs="仿宋_GB2312"/>
          <w:caps w:val="0"/>
          <w:color w:val="000000"/>
          <w:spacing w:val="0"/>
          <w:sz w:val="32"/>
          <w:szCs w:val="32"/>
          <w:shd w:val="clear" w:fill="FFFFFF"/>
          <w:vertAlign w:val="baseline"/>
        </w:rPr>
      </w:pPr>
      <w:r>
        <w:rPr>
          <w:rFonts w:hint="eastAsia" w:ascii="黑体" w:hAnsi="宋体" w:eastAsia="黑体" w:cs="黑体"/>
          <w:color w:val="000000"/>
          <w:kern w:val="0"/>
          <w:sz w:val="31"/>
          <w:szCs w:val="31"/>
          <w:lang w:val="en-US" w:eastAsia="zh-CN" w:bidi="ar"/>
        </w:rPr>
        <w:t>三、</w:t>
      </w:r>
      <w:r>
        <w:rPr>
          <w:rFonts w:ascii="黑体" w:hAnsi="宋体" w:eastAsia="黑体" w:cs="黑体"/>
          <w:color w:val="000000"/>
          <w:kern w:val="0"/>
          <w:sz w:val="31"/>
          <w:szCs w:val="31"/>
          <w:lang w:val="en-US" w:eastAsia="zh-CN" w:bidi="ar"/>
        </w:rPr>
        <w:t>下</w:t>
      </w:r>
      <w:r>
        <w:rPr>
          <w:rFonts w:hint="eastAsia" w:ascii="黑体" w:hAnsi="宋体" w:eastAsia="黑体" w:cs="黑体"/>
          <w:color w:val="000000"/>
          <w:kern w:val="0"/>
          <w:sz w:val="31"/>
          <w:szCs w:val="31"/>
          <w:lang w:val="en-US" w:eastAsia="zh-CN" w:bidi="ar"/>
        </w:rPr>
        <w:t>步工作计划</w:t>
      </w:r>
    </w:p>
    <w:p w14:paraId="281EEB1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Autospacing="0" w:afterAutospacing="0" w:line="560" w:lineRule="exact"/>
        <w:ind w:left="0" w:right="0" w:firstLine="640" w:firstLineChars="200"/>
        <w:jc w:val="both"/>
        <w:textAlignment w:val="baseline"/>
        <w:rPr>
          <w:rFonts w:hint="eastAsia" w:ascii="仿宋_GB2312" w:hAnsi="仿宋_GB2312" w:eastAsia="仿宋_GB2312" w:cs="仿宋_GB2312"/>
          <w:caps w:val="0"/>
          <w:color w:val="000000"/>
          <w:spacing w:val="0"/>
          <w:sz w:val="32"/>
          <w:szCs w:val="32"/>
          <w:lang w:val="en-US" w:eastAsia="zh-CN"/>
        </w:rPr>
      </w:pPr>
      <w:r>
        <w:rPr>
          <w:rFonts w:hint="eastAsia" w:ascii="仿宋_GB2312" w:hAnsi="仿宋_GB2312" w:eastAsia="仿宋_GB2312" w:cs="仿宋_GB2312"/>
          <w:caps w:val="0"/>
          <w:color w:val="000000"/>
          <w:spacing w:val="0"/>
          <w:sz w:val="32"/>
          <w:szCs w:val="32"/>
          <w:shd w:val="clear" w:fill="FFFFFF"/>
          <w:vertAlign w:val="baseline"/>
        </w:rPr>
        <w:t>在今后工作中，</w:t>
      </w:r>
      <w:r>
        <w:rPr>
          <w:rFonts w:hint="eastAsia" w:ascii="仿宋_GB2312" w:hAnsi="仿宋_GB2312" w:eastAsia="仿宋_GB2312" w:cs="仿宋_GB2312"/>
          <w:caps w:val="0"/>
          <w:color w:val="000000"/>
          <w:spacing w:val="0"/>
          <w:sz w:val="32"/>
          <w:szCs w:val="32"/>
          <w:shd w:val="clear" w:fill="FFFFFF"/>
          <w:vertAlign w:val="baseline"/>
          <w:lang w:eastAsia="zh-CN"/>
        </w:rPr>
        <w:t>我局</w:t>
      </w:r>
      <w:r>
        <w:rPr>
          <w:rFonts w:hint="eastAsia" w:ascii="仿宋_GB2312" w:hAnsi="仿宋_GB2312" w:eastAsia="仿宋_GB2312" w:cs="仿宋_GB2312"/>
          <w:caps w:val="0"/>
          <w:color w:val="000000"/>
          <w:spacing w:val="0"/>
          <w:sz w:val="32"/>
          <w:szCs w:val="32"/>
          <w:shd w:val="clear" w:fill="FFFFFF"/>
          <w:vertAlign w:val="baseline"/>
        </w:rPr>
        <w:t>将</w:t>
      </w:r>
      <w:r>
        <w:rPr>
          <w:rFonts w:hint="eastAsia" w:ascii="仿宋_GB2312" w:hAnsi="仿宋_GB2312" w:eastAsia="仿宋_GB2312" w:cs="仿宋_GB2312"/>
          <w:caps w:val="0"/>
          <w:color w:val="000000"/>
          <w:spacing w:val="0"/>
          <w:sz w:val="32"/>
          <w:szCs w:val="32"/>
          <w:shd w:val="clear" w:fill="FFFFFF"/>
          <w:vertAlign w:val="baseline"/>
          <w:lang w:eastAsia="zh-CN"/>
        </w:rPr>
        <w:t>持续深化法治政府建设工作</w:t>
      </w:r>
      <w:r>
        <w:rPr>
          <w:rFonts w:hint="eastAsia" w:ascii="仿宋_GB2312" w:hAnsi="仿宋_GB2312" w:eastAsia="仿宋_GB2312" w:cs="仿宋_GB2312"/>
          <w:caps w:val="0"/>
          <w:color w:val="000000"/>
          <w:spacing w:val="0"/>
          <w:sz w:val="32"/>
          <w:szCs w:val="32"/>
          <w:shd w:val="clear" w:fill="FFFFFF"/>
          <w:vertAlign w:val="baseline"/>
        </w:rPr>
        <w:t>，</w:t>
      </w:r>
      <w:r>
        <w:rPr>
          <w:rFonts w:hint="default" w:ascii="仿宋_GB2312" w:hAnsi="仿宋_GB2312" w:eastAsia="仿宋_GB2312" w:cs="仿宋_GB2312"/>
          <w:caps w:val="0"/>
          <w:color w:val="000000"/>
          <w:spacing w:val="0"/>
          <w:sz w:val="32"/>
          <w:szCs w:val="32"/>
          <w:lang w:val="en-US" w:eastAsia="zh-CN"/>
        </w:rPr>
        <w:t>以更加积极的姿态、更加有力的举措、更加务实的作风，开拓创新，狠抓落实，</w:t>
      </w:r>
      <w:r>
        <w:rPr>
          <w:rFonts w:hint="eastAsia" w:ascii="仿宋_GB2312" w:hAnsi="仿宋_GB2312" w:eastAsia="仿宋_GB2312" w:cs="仿宋_GB2312"/>
          <w:caps w:val="0"/>
          <w:color w:val="000000"/>
          <w:spacing w:val="0"/>
          <w:sz w:val="32"/>
          <w:szCs w:val="32"/>
          <w:lang w:val="en-US" w:eastAsia="zh-CN"/>
        </w:rPr>
        <w:t>全力</w:t>
      </w:r>
      <w:r>
        <w:rPr>
          <w:rFonts w:hint="eastAsia" w:ascii="仿宋_GB2312" w:hAnsi="仿宋_GB2312" w:eastAsia="仿宋_GB2312" w:cs="仿宋_GB2312"/>
          <w:caps w:val="0"/>
          <w:color w:val="000000"/>
          <w:spacing w:val="0"/>
          <w:sz w:val="32"/>
          <w:szCs w:val="32"/>
          <w:shd w:val="clear" w:fill="FFFFFF"/>
          <w:vertAlign w:val="baseline"/>
        </w:rPr>
        <w:t>推进农业农村</w:t>
      </w:r>
      <w:r>
        <w:rPr>
          <w:rFonts w:hint="eastAsia" w:ascii="仿宋_GB2312" w:hAnsi="仿宋_GB2312" w:eastAsia="仿宋_GB2312" w:cs="仿宋_GB2312"/>
          <w:caps w:val="0"/>
          <w:color w:val="000000"/>
          <w:spacing w:val="0"/>
          <w:sz w:val="32"/>
          <w:szCs w:val="32"/>
          <w:shd w:val="clear" w:fill="FFFFFF"/>
          <w:vertAlign w:val="baseline"/>
          <w:lang w:eastAsia="zh-CN"/>
        </w:rPr>
        <w:t>、水利、林业</w:t>
      </w:r>
      <w:r>
        <w:rPr>
          <w:rFonts w:hint="eastAsia" w:ascii="仿宋_GB2312" w:hAnsi="仿宋_GB2312" w:eastAsia="仿宋_GB2312" w:cs="仿宋_GB2312"/>
          <w:caps w:val="0"/>
          <w:color w:val="000000"/>
          <w:spacing w:val="0"/>
          <w:sz w:val="32"/>
          <w:szCs w:val="32"/>
          <w:shd w:val="clear" w:fill="FFFFFF"/>
          <w:vertAlign w:val="baseline"/>
        </w:rPr>
        <w:t>系统法治工作持续深入开展，为法治</w:t>
      </w:r>
      <w:r>
        <w:rPr>
          <w:rFonts w:hint="eastAsia" w:ascii="仿宋_GB2312" w:hAnsi="仿宋_GB2312" w:eastAsia="仿宋_GB2312" w:cs="仿宋_GB2312"/>
          <w:caps w:val="0"/>
          <w:color w:val="000000"/>
          <w:spacing w:val="0"/>
          <w:sz w:val="32"/>
          <w:szCs w:val="32"/>
          <w:shd w:val="clear" w:fill="FFFFFF"/>
          <w:vertAlign w:val="baseline"/>
          <w:lang w:eastAsia="zh-CN"/>
        </w:rPr>
        <w:t>中站建设贡献</w:t>
      </w:r>
      <w:r>
        <w:rPr>
          <w:rFonts w:hint="eastAsia" w:ascii="仿宋_GB2312" w:hAnsi="仿宋_GB2312" w:eastAsia="仿宋_GB2312" w:cs="仿宋_GB2312"/>
          <w:caps w:val="0"/>
          <w:color w:val="000000"/>
          <w:spacing w:val="0"/>
          <w:sz w:val="32"/>
          <w:szCs w:val="32"/>
          <w:shd w:val="clear" w:fill="FFFFFF"/>
          <w:vertAlign w:val="baseline"/>
        </w:rPr>
        <w:t>力量。</w:t>
      </w:r>
      <w:r>
        <w:rPr>
          <w:rFonts w:hint="default" w:ascii="仿宋_GB2312" w:hAnsi="仿宋_GB2312" w:eastAsia="仿宋_GB2312" w:cs="仿宋_GB2312"/>
          <w:caps w:val="0"/>
          <w:color w:val="000000"/>
          <w:spacing w:val="0"/>
          <w:sz w:val="32"/>
          <w:szCs w:val="32"/>
          <w:lang w:val="en-US" w:eastAsia="zh-CN"/>
        </w:rPr>
        <w:t>加大法治宣传力度</w:t>
      </w:r>
      <w:r>
        <w:rPr>
          <w:rFonts w:hint="eastAsia" w:ascii="仿宋_GB2312" w:hAnsi="仿宋_GB2312" w:eastAsia="仿宋_GB2312" w:cs="仿宋_GB2312"/>
          <w:caps w:val="0"/>
          <w:color w:val="000000"/>
          <w:spacing w:val="0"/>
          <w:sz w:val="32"/>
          <w:szCs w:val="32"/>
          <w:lang w:val="en-US" w:eastAsia="zh-CN"/>
        </w:rPr>
        <w:t>，</w:t>
      </w:r>
      <w:r>
        <w:rPr>
          <w:rFonts w:hint="default" w:ascii="仿宋_GB2312" w:hAnsi="仿宋_GB2312" w:eastAsia="仿宋_GB2312" w:cs="仿宋_GB2312"/>
          <w:caps w:val="0"/>
          <w:color w:val="000000"/>
          <w:spacing w:val="0"/>
          <w:sz w:val="32"/>
          <w:szCs w:val="32"/>
          <w:lang w:val="en-US" w:eastAsia="zh-CN"/>
        </w:rPr>
        <w:t>积极</w:t>
      </w:r>
      <w:r>
        <w:rPr>
          <w:rFonts w:hint="eastAsia" w:ascii="仿宋_GB2312" w:hAnsi="仿宋_GB2312" w:eastAsia="仿宋_GB2312" w:cs="仿宋_GB2312"/>
          <w:caps w:val="0"/>
          <w:color w:val="000000"/>
          <w:spacing w:val="0"/>
          <w:sz w:val="32"/>
          <w:szCs w:val="32"/>
          <w:lang w:val="en-US" w:eastAsia="zh-CN"/>
        </w:rPr>
        <w:t>开展农业农村、水利、林业</w:t>
      </w:r>
      <w:r>
        <w:rPr>
          <w:rFonts w:hint="default" w:ascii="仿宋_GB2312" w:hAnsi="仿宋_GB2312" w:eastAsia="仿宋_GB2312" w:cs="仿宋_GB2312"/>
          <w:caps w:val="0"/>
          <w:color w:val="000000"/>
          <w:spacing w:val="0"/>
          <w:sz w:val="32"/>
          <w:szCs w:val="32"/>
          <w:lang w:val="en-US" w:eastAsia="zh-CN"/>
        </w:rPr>
        <w:t>等</w:t>
      </w:r>
      <w:r>
        <w:rPr>
          <w:rFonts w:hint="eastAsia" w:ascii="仿宋_GB2312" w:hAnsi="仿宋_GB2312" w:eastAsia="仿宋_GB2312" w:cs="仿宋_GB2312"/>
          <w:caps w:val="0"/>
          <w:color w:val="000000"/>
          <w:spacing w:val="0"/>
          <w:sz w:val="32"/>
          <w:szCs w:val="32"/>
          <w:lang w:val="en-US" w:eastAsia="zh-CN"/>
        </w:rPr>
        <w:t>法律法规</w:t>
      </w:r>
      <w:r>
        <w:rPr>
          <w:rFonts w:hint="default" w:ascii="仿宋_GB2312" w:hAnsi="仿宋_GB2312" w:eastAsia="仿宋_GB2312" w:cs="仿宋_GB2312"/>
          <w:caps w:val="0"/>
          <w:color w:val="000000"/>
          <w:spacing w:val="0"/>
          <w:sz w:val="32"/>
          <w:szCs w:val="32"/>
          <w:lang w:val="en-US" w:eastAsia="zh-CN"/>
        </w:rPr>
        <w:t>知识</w:t>
      </w:r>
      <w:r>
        <w:rPr>
          <w:rFonts w:hint="eastAsia" w:ascii="仿宋_GB2312" w:hAnsi="仿宋_GB2312" w:eastAsia="仿宋_GB2312" w:cs="仿宋_GB2312"/>
          <w:caps w:val="0"/>
          <w:color w:val="000000"/>
          <w:spacing w:val="0"/>
          <w:sz w:val="32"/>
          <w:szCs w:val="32"/>
          <w:lang w:val="en-US" w:eastAsia="zh-CN"/>
        </w:rPr>
        <w:t>宣传工作，通过线上微信公众号，线下展览宣传等方式开展形式多样的法治建设宣传工作</w:t>
      </w:r>
      <w:r>
        <w:rPr>
          <w:rFonts w:hint="default" w:ascii="仿宋_GB2312" w:hAnsi="仿宋_GB2312" w:eastAsia="仿宋_GB2312" w:cs="仿宋_GB2312"/>
          <w:caps w:val="0"/>
          <w:color w:val="000000"/>
          <w:spacing w:val="0"/>
          <w:sz w:val="32"/>
          <w:szCs w:val="32"/>
          <w:lang w:val="en-US" w:eastAsia="zh-CN"/>
        </w:rPr>
        <w:t>，提升法治文化在群众公共文化生活中的影响力。</w:t>
      </w:r>
      <w:r>
        <w:rPr>
          <w:rFonts w:hint="eastAsia" w:ascii="仿宋_GB2312" w:hAnsi="仿宋_GB2312" w:eastAsia="仿宋_GB2312" w:cs="仿宋_GB2312"/>
          <w:caps w:val="0"/>
          <w:color w:val="000000"/>
          <w:spacing w:val="0"/>
          <w:sz w:val="32"/>
          <w:szCs w:val="32"/>
          <w:lang w:val="en-US" w:eastAsia="zh-CN"/>
        </w:rPr>
        <w:t>淬炼执法队伍能力，加强执法人员在法律法规学习、规范执法等方面的培训，</w:t>
      </w:r>
      <w:r>
        <w:rPr>
          <w:rFonts w:hint="default" w:ascii="仿宋_GB2312" w:hAnsi="仿宋_GB2312" w:eastAsia="仿宋_GB2312" w:cs="仿宋_GB2312"/>
          <w:caps w:val="0"/>
          <w:color w:val="000000"/>
          <w:spacing w:val="0"/>
          <w:sz w:val="32"/>
          <w:szCs w:val="32"/>
          <w:lang w:val="en-US" w:eastAsia="zh-CN"/>
        </w:rPr>
        <w:t>强化依法行政理念，贯彻落实依法行政相关规定，提升依法行政水平。落实执法全过程记录制度，严格规范执法程序，进一步加强执法队伍专业化、规范化、信息化建设</w:t>
      </w:r>
      <w:r>
        <w:rPr>
          <w:rFonts w:hint="eastAsia" w:ascii="仿宋_GB2312" w:hAnsi="仿宋_GB2312" w:eastAsia="仿宋_GB2312" w:cs="仿宋_GB2312"/>
          <w:caps w:val="0"/>
          <w:color w:val="000000"/>
          <w:spacing w:val="0"/>
          <w:sz w:val="32"/>
          <w:szCs w:val="32"/>
          <w:lang w:val="en-US" w:eastAsia="zh-CN"/>
        </w:rPr>
        <w:t>，</w:t>
      </w:r>
      <w:r>
        <w:rPr>
          <w:rFonts w:hint="default" w:ascii="仿宋_GB2312" w:hAnsi="仿宋_GB2312" w:eastAsia="仿宋_GB2312" w:cs="仿宋_GB2312"/>
          <w:caps w:val="0"/>
          <w:color w:val="000000"/>
          <w:spacing w:val="0"/>
          <w:sz w:val="32"/>
          <w:szCs w:val="32"/>
          <w:lang w:val="en-US" w:eastAsia="zh-CN"/>
        </w:rPr>
        <w:t>全面提升监管执法质效水平</w:t>
      </w:r>
      <w:r>
        <w:rPr>
          <w:rFonts w:hint="eastAsia" w:ascii="仿宋_GB2312" w:hAnsi="仿宋_GB2312" w:eastAsia="仿宋_GB2312" w:cs="仿宋_GB2312"/>
          <w:caps w:val="0"/>
          <w:color w:val="000000"/>
          <w:spacing w:val="0"/>
          <w:sz w:val="32"/>
          <w:szCs w:val="32"/>
          <w:lang w:val="en-US" w:eastAsia="zh-CN"/>
        </w:rPr>
        <w:t>。</w:t>
      </w:r>
    </w:p>
    <w:p w14:paraId="64A1856E">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Autospacing="0" w:afterAutospacing="0" w:line="560" w:lineRule="exact"/>
        <w:ind w:left="0" w:right="0" w:firstLine="640" w:firstLineChars="200"/>
        <w:jc w:val="both"/>
        <w:textAlignment w:val="baseline"/>
        <w:rPr>
          <w:rFonts w:hint="eastAsia" w:ascii="仿宋_GB2312" w:hAnsi="仿宋_GB2312" w:eastAsia="仿宋_GB2312" w:cs="仿宋_GB2312"/>
          <w:caps w:val="0"/>
          <w:color w:val="000000"/>
          <w:spacing w:val="0"/>
          <w:sz w:val="32"/>
          <w:szCs w:val="32"/>
          <w:lang w:val="en-US" w:eastAsia="zh-CN"/>
        </w:rPr>
      </w:pPr>
    </w:p>
    <w:p w14:paraId="59580077">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Autospacing="0" w:afterAutospacing="0" w:line="560" w:lineRule="exact"/>
        <w:ind w:left="0" w:right="0" w:firstLine="640" w:firstLineChars="200"/>
        <w:jc w:val="both"/>
        <w:textAlignment w:val="baseline"/>
        <w:rPr>
          <w:rFonts w:hint="eastAsia" w:ascii="仿宋_GB2312" w:hAnsi="仿宋_GB2312" w:eastAsia="仿宋_GB2312" w:cs="仿宋_GB2312"/>
          <w:caps w:val="0"/>
          <w:color w:val="000000"/>
          <w:spacing w:val="0"/>
          <w:sz w:val="32"/>
          <w:szCs w:val="32"/>
          <w:lang w:val="en-US" w:eastAsia="zh-CN"/>
        </w:rPr>
      </w:pPr>
    </w:p>
    <w:p w14:paraId="44E9BB47">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val="0"/>
        <w:topLinePunct w:val="0"/>
        <w:autoSpaceDE/>
        <w:autoSpaceDN/>
        <w:bidi w:val="0"/>
        <w:adjustRightInd/>
        <w:snapToGrid/>
        <w:spacing w:beforeAutospacing="0" w:afterAutospacing="0" w:line="560" w:lineRule="exact"/>
        <w:ind w:left="0" w:right="0" w:firstLine="640" w:firstLineChars="200"/>
        <w:jc w:val="center"/>
        <w:textAlignment w:val="baseline"/>
        <w:rPr>
          <w:rFonts w:hint="default" w:ascii="仿宋_GB2312" w:hAnsi="仿宋_GB2312" w:eastAsia="仿宋_GB2312" w:cs="仿宋_GB2312"/>
          <w:caps w:val="0"/>
          <w:color w:val="000000"/>
          <w:spacing w:val="0"/>
          <w:sz w:val="32"/>
          <w:szCs w:val="32"/>
          <w:lang w:val="en-US" w:eastAsia="zh-CN"/>
        </w:rPr>
      </w:pPr>
      <w:bookmarkStart w:id="0" w:name="_GoBack"/>
      <w:bookmarkEnd w:id="0"/>
      <w:r>
        <w:rPr>
          <w:rFonts w:hint="eastAsia" w:ascii="仿宋_GB2312" w:hAnsi="仿宋_GB2312" w:eastAsia="仿宋_GB2312" w:cs="仿宋_GB2312"/>
          <w:caps w:val="0"/>
          <w:color w:val="000000"/>
          <w:spacing w:val="0"/>
          <w:sz w:val="32"/>
          <w:szCs w:val="32"/>
          <w:lang w:val="en-US" w:eastAsia="zh-CN"/>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62F92"/>
    <w:rsid w:val="04427495"/>
    <w:rsid w:val="046F0406"/>
    <w:rsid w:val="04A43EEA"/>
    <w:rsid w:val="10142F30"/>
    <w:rsid w:val="18E216F1"/>
    <w:rsid w:val="1B5A7C65"/>
    <w:rsid w:val="262A3159"/>
    <w:rsid w:val="28B64014"/>
    <w:rsid w:val="2DEA30CA"/>
    <w:rsid w:val="313A7ACD"/>
    <w:rsid w:val="357E4702"/>
    <w:rsid w:val="3A6376CD"/>
    <w:rsid w:val="422449A5"/>
    <w:rsid w:val="46904C7D"/>
    <w:rsid w:val="49210118"/>
    <w:rsid w:val="4ECD2067"/>
    <w:rsid w:val="516052CE"/>
    <w:rsid w:val="522E2B51"/>
    <w:rsid w:val="53580066"/>
    <w:rsid w:val="56BB579D"/>
    <w:rsid w:val="575F2F90"/>
    <w:rsid w:val="5DD96D84"/>
    <w:rsid w:val="67F00D02"/>
    <w:rsid w:val="68D110B4"/>
    <w:rsid w:val="6A5D01A4"/>
    <w:rsid w:val="6B916358"/>
    <w:rsid w:val="7064403B"/>
    <w:rsid w:val="715D1089"/>
    <w:rsid w:val="75663C49"/>
    <w:rsid w:val="75DC40EE"/>
    <w:rsid w:val="761958C7"/>
    <w:rsid w:val="7AD853DF"/>
    <w:rsid w:val="7B9522AA"/>
    <w:rsid w:val="7FE47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line="560" w:lineRule="exact"/>
      <w:jc w:val="center"/>
      <w:outlineLvl w:val="0"/>
    </w:pPr>
    <w:rPr>
      <w:rFonts w:hint="eastAsia" w:ascii="宋体" w:hAnsi="宋体" w:eastAsia="方正小标宋简体" w:cs="Times New Roman"/>
      <w:bCs/>
      <w:kern w:val="44"/>
      <w:sz w:val="44"/>
      <w:szCs w:val="4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2188</Words>
  <Characters>2228</Characters>
  <Lines>0</Lines>
  <Paragraphs>0</Paragraphs>
  <TotalTime>8</TotalTime>
  <ScaleCrop>false</ScaleCrop>
  <LinksUpToDate>false</LinksUpToDate>
  <CharactersWithSpaces>2232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2025-01-10T01:23:00Z</dcterms:created>
  <dc:creator>Administrator</dc:creator>
  <cp:lastModifiedBy>七安</cp:lastModifiedBy>
  <dcterms:modified xsi:type="dcterms:W3CDTF">2025-04-01T01:52:46Z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eyJoZGlkIjoiMWE0MTc3YjMwM2E3NjRjYTEwOTcwMTIzYzA1YjEyNWUiLCJ1c2VySWQiOiIxMDIzNDIyMDA5In0=</vt:lpwstr>
  </property>
  <property fmtid="{D5CDD505-2E9C-101B-9397-08002B2CF9AE}" pid="4" name="ICV">
    <vt:lpwstr>E0E992F919274C90A8D048EABA4CC2FC_12</vt:lpwstr>
  </property>
</Properties>
</file>