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E40366">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中站区文化广电和旅游局</w:t>
      </w:r>
    </w:p>
    <w:p w14:paraId="5B619033">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2024年度法治政府建设工作报告</w:t>
      </w:r>
    </w:p>
    <w:p w14:paraId="6A5C63C4">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p>
    <w:p w14:paraId="29A2E6F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lang w:val="en-US" w:eastAsia="zh-CN"/>
        </w:rPr>
      </w:pPr>
      <w:r>
        <w:rPr>
          <w:rFonts w:hint="eastAsia"/>
          <w:lang w:val="en-US" w:eastAsia="zh-CN"/>
        </w:rPr>
        <w:t>2024年，中站区文广旅局始终坚持以习近平新时代中国特色社会主义思想为指导，深入学习宣传贯彻习近平法治思想和上级关于法治建设系列决策部署，认真落实《中站区法治政府建设实施方案（2022-2025年）》和区委、区政府决策部署，推动法治政府建设迈上新台阶。现将具体工作情况报告如下。</w:t>
      </w:r>
    </w:p>
    <w:p w14:paraId="29A3529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b w:val="0"/>
          <w:bCs w:val="0"/>
          <w:lang w:val="en-US" w:eastAsia="zh-CN"/>
        </w:rPr>
      </w:pPr>
      <w:r>
        <w:rPr>
          <w:rFonts w:hint="eastAsia" w:ascii="黑体" w:hAnsi="黑体" w:eastAsia="黑体" w:cs="黑体"/>
          <w:b w:val="0"/>
          <w:bCs w:val="0"/>
          <w:lang w:val="en-US" w:eastAsia="zh-CN"/>
        </w:rPr>
        <w:t>一、2024年度法治政府建设基本情况</w:t>
      </w:r>
    </w:p>
    <w:p w14:paraId="0C23B02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lang w:val="en-US" w:eastAsia="zh-CN"/>
        </w:rPr>
      </w:pPr>
      <w:r>
        <w:rPr>
          <w:rFonts w:hint="eastAsia" w:ascii="楷体" w:hAnsi="楷体" w:eastAsia="楷体" w:cs="楷体"/>
          <w:lang w:val="en-US" w:eastAsia="zh-CN"/>
        </w:rPr>
        <w:t>（一）深入学习贯彻习近平法治思想</w:t>
      </w:r>
    </w:p>
    <w:p w14:paraId="490EC97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lang w:val="en-US" w:eastAsia="zh-CN"/>
        </w:rPr>
      </w:pPr>
      <w:r>
        <w:rPr>
          <w:rFonts w:hint="eastAsia"/>
          <w:lang w:val="en-US" w:eastAsia="zh-CN"/>
        </w:rPr>
        <w:t>坚持把学习贯彻习近平法治思想作为重大政治任务，</w:t>
      </w:r>
      <w:r>
        <w:rPr>
          <w:rFonts w:hint="eastAsia"/>
          <w:highlight w:val="none"/>
          <w:lang w:val="en-US" w:eastAsia="zh-CN"/>
        </w:rPr>
        <w:t>作为党组理论学习中心组学习的重要内容，</w:t>
      </w:r>
      <w:r>
        <w:rPr>
          <w:rFonts w:hint="eastAsia"/>
          <w:lang w:val="en-US" w:eastAsia="zh-CN"/>
        </w:rPr>
        <w:t>教育引导全局干部职工深刻认识习近平法治思想的重大意义，深刻领会核心要义，准确把握精神实质，切实把思想和行动统一到习近平法治思想上来，不断增强“四个意识”、坚定“四个自信”、做到“两个维护”。2024年，充分利用“4·15”全民国家安全教育日、“12·4”国家宪法日等重要时间节点，组织学习法治理论教育，力求学深学透、思深悟透，以研促学、以学促用，推动法治理论学习提质增效。</w:t>
      </w:r>
    </w:p>
    <w:p w14:paraId="1A5403E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lang w:val="en-US" w:eastAsia="zh-CN"/>
        </w:rPr>
      </w:pPr>
      <w:r>
        <w:rPr>
          <w:rFonts w:hint="eastAsia" w:ascii="楷体" w:hAnsi="楷体" w:eastAsia="楷体" w:cs="楷体"/>
          <w:lang w:val="en-US" w:eastAsia="zh-CN"/>
        </w:rPr>
        <w:t>（二）坚持全面从严治党</w:t>
      </w:r>
    </w:p>
    <w:p w14:paraId="43AFD4A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坚决执行党的政治纪律、组织纪律、工作纪律，严格按照党纪国法办事，以身作则，带头遵守党纪国法，坚决反对腐败现象，维护党的纯洁性。建立健全党风廉政建设，加强对局党员干部的教育、管理和监督，确保党员干部队伍廉洁从政、勤政为民。同时，加强党内法规制度建设，完善权力运行制约和监督体系，防止权力滥用和腐败现象的发生。</w:t>
      </w:r>
    </w:p>
    <w:p w14:paraId="4911849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lang w:val="en-US" w:eastAsia="zh-CN"/>
        </w:rPr>
      </w:pPr>
      <w:r>
        <w:rPr>
          <w:rFonts w:hint="eastAsia" w:ascii="楷体" w:hAnsi="楷体" w:eastAsia="楷体" w:cs="楷体"/>
          <w:lang w:val="en-US" w:eastAsia="zh-CN"/>
        </w:rPr>
        <w:t>（三）坚持依法依规科学决策</w:t>
      </w:r>
    </w:p>
    <w:p w14:paraId="1B11D26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highlight w:val="none"/>
          <w:lang w:val="en-US" w:eastAsia="zh-CN"/>
        </w:rPr>
      </w:pPr>
      <w:r>
        <w:rPr>
          <w:rFonts w:hint="eastAsia" w:ascii="仿宋_GB2312" w:hAnsi="仿宋_GB2312" w:eastAsia="仿宋_GB2312" w:cs="仿宋_GB2312"/>
          <w:lang w:val="en-US" w:eastAsia="zh-CN"/>
        </w:rPr>
        <w:t>严格落实民主集中制。认真贯彻落实民主集中制原则，严格执行党委议事规定，坚持“集体领导、民主集中、个别酝酿、会议决定”的原则，对重大事项实行重大行政决策制度，经充分调查研究、广泛征求意见，由集体讨论决定</w:t>
      </w:r>
      <w:r>
        <w:rPr>
          <w:rFonts w:hint="eastAsia" w:cs="仿宋_GB2312"/>
          <w:lang w:val="en-US" w:eastAsia="zh-CN"/>
        </w:rPr>
        <w:t>，</w:t>
      </w:r>
      <w:r>
        <w:rPr>
          <w:rFonts w:hint="eastAsia" w:ascii="仿宋_GB2312" w:hAnsi="仿宋_GB2312" w:eastAsia="仿宋_GB2312" w:cs="仿宋_GB2312"/>
          <w:highlight w:val="none"/>
          <w:lang w:val="en-US" w:eastAsia="zh-CN"/>
        </w:rPr>
        <w:t>全面推动政务公开，不断增强局机关工作的透明度。</w:t>
      </w:r>
    </w:p>
    <w:p w14:paraId="73EECD9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lang w:val="en-US" w:eastAsia="zh-CN"/>
        </w:rPr>
      </w:pPr>
      <w:r>
        <w:rPr>
          <w:rFonts w:hint="eastAsia" w:ascii="楷体" w:hAnsi="楷体" w:eastAsia="楷体" w:cs="楷体"/>
          <w:lang w:val="en-US" w:eastAsia="zh-CN"/>
        </w:rPr>
        <w:t>（四）坚持自觉维护司法权威</w:t>
      </w:r>
    </w:p>
    <w:p w14:paraId="32BD0BC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尊重和支持司法机关依法独立行使职权，维护司法权威和公信力。建立健全与司法机关的沟通协调机制，加强行政与司法的良性互动，共同维护社会公平正义。同时，不断加强对领导班子其他成员的监督，督促各成员依法办事。</w:t>
      </w:r>
    </w:p>
    <w:p w14:paraId="35A0C5E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lang w:val="en-US" w:eastAsia="zh-CN"/>
        </w:rPr>
      </w:pPr>
      <w:r>
        <w:rPr>
          <w:rFonts w:hint="eastAsia" w:ascii="楷体" w:hAnsi="楷体" w:eastAsia="楷体" w:cs="楷体"/>
          <w:lang w:val="en-US" w:eastAsia="zh-CN"/>
        </w:rPr>
        <w:t>（五）构建“底线”思维法治化文旅市场</w:t>
      </w:r>
    </w:p>
    <w:p w14:paraId="1D5994E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lang w:val="en-US" w:eastAsia="zh-CN"/>
        </w:rPr>
        <w:t>牢固树立底线思维，将法治原则贯穿于文化市场管理、服务、监督等各个环节。加强对文旅市场的监管力度，严厉打击违法违规行为，维护市场秩序，保护消费者合法权益。结合日常工作开展文化和旅游市场“平安建设”“扫黑除恶”“扫黄打非”等专项行动。同时，围绕安全生产、消防安全、防范未成年人溺水以及旅游包车等重点方面，开展了深入细致的检查行动。紧盯假日节点以及重大文旅活动，并联合应急、公安、消防等多部门联动督导，并对辖区文旅市场经营单位实施清单化管理，对行业场所进行摸底式督查。要求文旅市场经营单位依法依规合理经营，落实行业监管责任，规范文化旅游市场秩序，依法严厉打击各种违法经营活动，确保文旅市场繁荣有序发展。</w:t>
      </w:r>
      <w:r>
        <w:rPr>
          <w:rFonts w:hint="eastAsia" w:ascii="仿宋_GB2312" w:hAnsi="仿宋_GB2312" w:eastAsia="仿宋_GB2312" w:cs="仿宋_GB2312"/>
          <w:highlight w:val="none"/>
          <w:lang w:val="en-US" w:eastAsia="zh-CN"/>
        </w:rPr>
        <w:t>2024年，共累计检查文旅行业重点场所694家次，出动工作人员1843人次，排查发现一般隐患196条，目前已全部整改完成</w:t>
      </w:r>
      <w:r>
        <w:rPr>
          <w:rFonts w:hint="eastAsia" w:cs="仿宋_GB2312"/>
          <w:highlight w:val="none"/>
          <w:lang w:val="en-US" w:eastAsia="zh-CN"/>
        </w:rPr>
        <w:t>，</w:t>
      </w:r>
      <w:r>
        <w:rPr>
          <w:rFonts w:hint="eastAsia" w:ascii="仿宋_GB2312" w:hAnsi="仿宋_GB2312" w:eastAsia="仿宋_GB2312" w:cs="仿宋_GB2312"/>
          <w:highlight w:val="none"/>
          <w:lang w:val="en-US" w:eastAsia="zh-CN"/>
        </w:rPr>
        <w:t>没有重特大安全事故发生。</w:t>
      </w:r>
    </w:p>
    <w:p w14:paraId="453D79A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lang w:val="en-US" w:eastAsia="zh-CN"/>
        </w:rPr>
      </w:pPr>
      <w:r>
        <w:rPr>
          <w:rFonts w:hint="eastAsia" w:ascii="楷体" w:hAnsi="楷体" w:eastAsia="楷体" w:cs="楷体"/>
          <w:lang w:val="en-US" w:eastAsia="zh-CN"/>
        </w:rPr>
        <w:t>（六）开展法治宣传教育工作</w:t>
      </w:r>
    </w:p>
    <w:p w14:paraId="46F8049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坚持以法治文化建设为载体，积极开展法治宣传教育活动，不断增强干部职工的法治意识和法律素养。充分利用“4·15”全民国家安全教育日、“12·4”国家宪法日等重要时间节点，组织开展法治宣传教育活动，通过微信公众号、发放宣传资料等形式，广泛宣传习近平法治思想，广泛宣传《中华人民共和国宪法》《中华人民共和国民法典》《中华人民共和国反间谍法》《中华人民共和国反有组织犯罪法》《中华人民共和国旅游法》《中华人民共和国文物保护法》《中华人民共和国体育法》《校外培训行政处罚暂行办法》等法律法规内容。2024年共发布普法微信公众号文章24条，推动普法活动宣传，增强法治意识和法律素养。</w:t>
      </w:r>
    </w:p>
    <w:p w14:paraId="1B5C9E2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lang w:val="en-US" w:eastAsia="zh-CN"/>
        </w:rPr>
      </w:pPr>
      <w:r>
        <w:rPr>
          <w:rFonts w:hint="eastAsia" w:ascii="黑体" w:hAnsi="黑体" w:eastAsia="黑体" w:cs="黑体"/>
          <w:lang w:val="en-US" w:eastAsia="zh-CN"/>
        </w:rPr>
        <w:t>二、存在问题</w:t>
      </w:r>
    </w:p>
    <w:p w14:paraId="7DB3C4C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一是学习形式不够丰富。法治学习主要通过学习法律条文、以案讲解方式进行，邀请专家学者宣讲方式开展学习较少，法治理论掌握不够全面，运用法治思维和法治方式谋划工作、解决问题的能力有待进一步提升。二是对</w:t>
      </w:r>
      <w:r>
        <w:rPr>
          <w:rFonts w:hint="eastAsia" w:cs="仿宋_GB2312"/>
          <w:lang w:val="en-US" w:eastAsia="zh-CN"/>
        </w:rPr>
        <w:t>习近平</w:t>
      </w:r>
      <w:r>
        <w:rPr>
          <w:rFonts w:hint="eastAsia" w:ascii="仿宋_GB2312" w:hAnsi="仿宋_GB2312" w:eastAsia="仿宋_GB2312" w:cs="仿宋_GB2312"/>
          <w:lang w:val="en-US" w:eastAsia="zh-CN"/>
        </w:rPr>
        <w:t>法治思想的宣传方式有待创新。在宣传上依然停留在传统方式上，生动、有趣、直观的宣传方式不多。</w:t>
      </w:r>
    </w:p>
    <w:p w14:paraId="0E98793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lang w:val="en-US" w:eastAsia="zh-CN"/>
        </w:rPr>
      </w:pPr>
      <w:r>
        <w:rPr>
          <w:rFonts w:hint="eastAsia" w:ascii="黑体" w:hAnsi="黑体" w:eastAsia="黑体" w:cs="黑体"/>
          <w:lang w:val="en-US" w:eastAsia="zh-CN"/>
        </w:rPr>
        <w:t>三、下步工作打算</w:t>
      </w:r>
    </w:p>
    <w:p w14:paraId="3B40CED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法治政府建设，任重而道远。202</w:t>
      </w:r>
      <w:r>
        <w:rPr>
          <w:rFonts w:hint="eastAsia" w:cs="仿宋_GB2312"/>
          <w:lang w:val="en-US" w:eastAsia="zh-CN"/>
        </w:rPr>
        <w:t>5</w:t>
      </w:r>
      <w:r>
        <w:rPr>
          <w:rFonts w:hint="eastAsia" w:ascii="仿宋_GB2312" w:hAnsi="仿宋_GB2312" w:eastAsia="仿宋_GB2312" w:cs="仿宋_GB2312"/>
          <w:lang w:val="en-US" w:eastAsia="zh-CN"/>
        </w:rPr>
        <w:t>年，将继续坚持稳中求进，坚持守正创新，奋力推进中站区文旅高质量发展、融合发展、法治化发展，不断提升法治政府建设水平。</w:t>
      </w:r>
    </w:p>
    <w:p w14:paraId="03F3A6A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lang w:val="en-US" w:eastAsia="zh-CN"/>
        </w:rPr>
      </w:pPr>
      <w:r>
        <w:rPr>
          <w:rFonts w:hint="eastAsia" w:ascii="楷体" w:hAnsi="楷体" w:eastAsia="楷体" w:cs="楷体"/>
          <w:lang w:val="en-US" w:eastAsia="zh-CN"/>
        </w:rPr>
        <w:t>（一）进一步深入学习贯彻习近平法治思想</w:t>
      </w:r>
    </w:p>
    <w:p w14:paraId="2AAAE80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坚持深入学习贯彻习近平法治思想，认真开展习近平法治思想学习研讨。坚持学以致用，教学相长，在涉及经济发展、社会稳定和人民群众切身利益等重大问题前，先学懂弄通相关法律法规，做到先懂法后决策。</w:t>
      </w:r>
    </w:p>
    <w:p w14:paraId="01069603">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textAlignment w:val="auto"/>
        <w:rPr>
          <w:rFonts w:hint="eastAsia" w:ascii="楷体" w:hAnsi="楷体" w:eastAsia="楷体" w:cs="楷体"/>
          <w:lang w:val="en-US" w:eastAsia="zh-CN"/>
        </w:rPr>
      </w:pPr>
      <w:r>
        <w:rPr>
          <w:rFonts w:hint="eastAsia" w:ascii="楷体" w:hAnsi="楷体" w:eastAsia="楷体" w:cs="楷体"/>
          <w:lang w:val="en-US" w:eastAsia="zh-CN"/>
        </w:rPr>
        <w:t>加强法治建设宣传教育</w:t>
      </w:r>
    </w:p>
    <w:p w14:paraId="734E8A6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深入学习贯彻习近平法治思想，加大普法宣传力度，营造尊法学法守法用法浓厚氛围。依托微信群、公众号等媒体阵地开展法治宣传，推动法治知识宣传。</w:t>
      </w:r>
    </w:p>
    <w:p w14:paraId="14872AAD">
      <w:pPr>
        <w:keepNext w:val="0"/>
        <w:keepLines w:val="0"/>
        <w:pageBreakBefore w:val="0"/>
        <w:widowControl w:val="0"/>
        <w:numPr>
          <w:ilvl w:val="0"/>
          <w:numId w:val="1"/>
        </w:numPr>
        <w:kinsoku/>
        <w:wordWrap/>
        <w:overflowPunct/>
        <w:topLinePunct w:val="0"/>
        <w:autoSpaceDE/>
        <w:autoSpaceDN/>
        <w:bidi w:val="0"/>
        <w:adjustRightInd/>
        <w:snapToGrid/>
        <w:ind w:left="0" w:leftChars="0" w:firstLine="640" w:firstLineChars="200"/>
        <w:textAlignment w:val="auto"/>
        <w:rPr>
          <w:rFonts w:hint="eastAsia" w:ascii="楷体" w:hAnsi="楷体" w:eastAsia="楷体" w:cs="楷体"/>
          <w:lang w:val="en-US" w:eastAsia="zh-CN"/>
        </w:rPr>
      </w:pPr>
      <w:r>
        <w:rPr>
          <w:rFonts w:hint="eastAsia" w:ascii="楷体" w:hAnsi="楷体" w:eastAsia="楷体" w:cs="楷体"/>
          <w:lang w:val="en-US" w:eastAsia="zh-CN"/>
        </w:rPr>
        <w:t>持续加大文化市场监管力度</w:t>
      </w:r>
    </w:p>
    <w:p w14:paraId="1FC63EE6">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持续强化文化市场监管，依法严厉打击各种违法经营活动。</w:t>
      </w:r>
      <w:r>
        <w:rPr>
          <w:rFonts w:hint="eastAsia" w:cs="仿宋_GB2312"/>
          <w:lang w:val="en-US" w:eastAsia="zh-CN"/>
        </w:rPr>
        <w:t>针对</w:t>
      </w:r>
      <w:r>
        <w:rPr>
          <w:rFonts w:hint="eastAsia" w:ascii="仿宋_GB2312" w:hAnsi="仿宋_GB2312" w:eastAsia="仿宋_GB2312" w:cs="仿宋_GB2312"/>
          <w:lang w:val="en-US" w:eastAsia="zh-CN"/>
        </w:rPr>
        <w:t>文旅市场安全生产、消防安全等风险隐患</w:t>
      </w:r>
      <w:r>
        <w:rPr>
          <w:rFonts w:hint="eastAsia" w:cs="仿宋_GB2312"/>
          <w:lang w:val="en-US" w:eastAsia="zh-CN"/>
        </w:rPr>
        <w:t>开展</w:t>
      </w:r>
      <w:bookmarkStart w:id="0" w:name="_GoBack"/>
      <w:bookmarkEnd w:id="0"/>
      <w:r>
        <w:rPr>
          <w:rFonts w:hint="eastAsia" w:ascii="仿宋_GB2312" w:hAnsi="仿宋_GB2312" w:eastAsia="仿宋_GB2312" w:cs="仿宋_GB2312"/>
          <w:lang w:val="en-US" w:eastAsia="zh-CN"/>
        </w:rPr>
        <w:t>排查工作，紧盯网吧、KTV、旅行社等重点场所，确保文旅市场平稳有序发展。</w:t>
      </w:r>
    </w:p>
    <w:p w14:paraId="140C15FD">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p>
    <w:sectPr>
      <w:pgSz w:w="11906" w:h="16838"/>
      <w:pgMar w:top="2098" w:right="1474" w:bottom="1984" w:left="1587" w:header="851" w:footer="992" w:gutter="0"/>
      <w:cols w:space="0" w:num="1"/>
      <w:rtlGutter w:val="0"/>
      <w:docGrid w:type="lines" w:linePitch="447"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1D04CB"/>
    <w:multiLevelType w:val="singleLevel"/>
    <w:tmpl w:val="8C1D04CB"/>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3D1681"/>
    <w:rsid w:val="05030CDC"/>
    <w:rsid w:val="06992435"/>
    <w:rsid w:val="0BCF0AAA"/>
    <w:rsid w:val="0EB256CB"/>
    <w:rsid w:val="13CA4020"/>
    <w:rsid w:val="1BED5CE0"/>
    <w:rsid w:val="1BF81A4A"/>
    <w:rsid w:val="1EB02661"/>
    <w:rsid w:val="20D11A04"/>
    <w:rsid w:val="28117939"/>
    <w:rsid w:val="29461765"/>
    <w:rsid w:val="32FD1F73"/>
    <w:rsid w:val="3B933B3A"/>
    <w:rsid w:val="3D3E5D33"/>
    <w:rsid w:val="47A97AA1"/>
    <w:rsid w:val="510A2FB8"/>
    <w:rsid w:val="58050385"/>
    <w:rsid w:val="5C4F5D23"/>
    <w:rsid w:val="5F5B0C10"/>
    <w:rsid w:val="655A5E64"/>
    <w:rsid w:val="65AC1E36"/>
    <w:rsid w:val="6F5D3BAC"/>
    <w:rsid w:val="753C57C0"/>
    <w:rsid w:val="7C654D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0" w:firstLineChars="0"/>
      <w:jc w:val="both"/>
    </w:pPr>
    <w:rPr>
      <w:rFonts w:ascii="仿宋_GB2312" w:hAnsi="仿宋_GB2312" w:eastAsia="仿宋_GB2312" w:cs="仿宋_GB2312"/>
      <w:kern w:val="2"/>
      <w:sz w:val="32"/>
      <w:szCs w:val="24"/>
      <w:lang w:val="en-US" w:eastAsia="zh-CN" w:bidi="ar-SA"/>
    </w:rPr>
  </w:style>
  <w:style w:type="paragraph" w:styleId="6">
    <w:name w:val="heading 1"/>
    <w:basedOn w:val="1"/>
    <w:next w:val="1"/>
    <w:qFormat/>
    <w:uiPriority w:val="0"/>
    <w:pPr>
      <w:keepNext/>
      <w:keepLines/>
      <w:spacing w:beforeLines="0" w:beforeAutospacing="0" w:afterLines="0" w:afterAutospacing="0" w:line="560" w:lineRule="exact"/>
      <w:ind w:firstLine="0" w:firstLineChars="0"/>
      <w:jc w:val="center"/>
      <w:outlineLvl w:val="0"/>
    </w:pPr>
    <w:rPr>
      <w:rFonts w:eastAsia="方正小标宋简体"/>
      <w:kern w:val="44"/>
      <w:sz w:val="44"/>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adjustRightInd w:val="0"/>
      <w:snapToGrid w:val="0"/>
      <w:spacing w:line="560" w:lineRule="exact"/>
      <w:ind w:firstLine="420" w:firstLineChars="200"/>
    </w:pPr>
    <w:rPr>
      <w:rFonts w:ascii="宋体" w:hAnsi="宋体" w:eastAsia="仿宋_GB2312"/>
      <w:sz w:val="32"/>
      <w:szCs w:val="20"/>
    </w:rPr>
  </w:style>
  <w:style w:type="paragraph" w:styleId="3">
    <w:name w:val="Body Text Indent"/>
    <w:basedOn w:val="1"/>
    <w:qFormat/>
    <w:uiPriority w:val="0"/>
    <w:pPr>
      <w:spacing w:after="120" w:afterLines="0" w:afterAutospacing="0"/>
      <w:ind w:left="420" w:leftChars="200"/>
    </w:pPr>
  </w:style>
  <w:style w:type="paragraph" w:styleId="4">
    <w:name w:val="Body Text First Indent"/>
    <w:basedOn w:val="5"/>
    <w:next w:val="2"/>
    <w:qFormat/>
    <w:uiPriority w:val="0"/>
    <w:pPr>
      <w:spacing w:line="560" w:lineRule="exact"/>
      <w:ind w:firstLine="880" w:firstLineChars="200"/>
    </w:pPr>
    <w:rPr>
      <w:rFonts w:ascii="仿宋_GB2312" w:hAnsi="仿宋_GB2312" w:cs="仿宋_GB2312"/>
      <w:szCs w:val="32"/>
      <w:lang w:val="zh-CN" w:bidi="zh-CN"/>
    </w:rPr>
  </w:style>
  <w:style w:type="paragraph" w:styleId="5">
    <w:name w:val="Body Text"/>
    <w:basedOn w:val="1"/>
    <w:next w:val="1"/>
    <w:qFormat/>
    <w:uiPriority w:val="0"/>
    <w:pPr>
      <w:spacing w:after="120" w:afterLines="0" w:afterAutospacing="0"/>
    </w:pPr>
  </w:style>
  <w:style w:type="paragraph" w:styleId="7">
    <w:name w:val="Normal Indent"/>
    <w:basedOn w:val="1"/>
    <w:next w:val="1"/>
    <w:qFormat/>
    <w:uiPriority w:val="0"/>
    <w:pPr>
      <w:ind w:firstLine="42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2014</Words>
  <Characters>2057</Characters>
  <Lines>0</Lines>
  <Paragraphs>0</Paragraphs>
  <TotalTime>11</TotalTime>
  <ScaleCrop>false</ScaleCrop>
  <LinksUpToDate>false</LinksUpToDate>
  <CharactersWithSpaces>2057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2022-09-16T00:39:00Z</dcterms:created>
  <dc:creator>Administrator</dc:creator>
  <cp:lastModifiedBy>欣雨王</cp:lastModifiedBy>
  <dcterms:modified xsi:type="dcterms:W3CDTF">2025-04-01T01:36:47Z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3F5D264A56114B3DB3DED917251FF086_13</vt:lpwstr>
  </property>
  <property fmtid="{D5CDD505-2E9C-101B-9397-08002B2CF9AE}" pid="4" name="KSOTemplateDocerSaveRecord">
    <vt:lpwstr>eyJoZGlkIjoiNjgwMzIwZjZkZThhMTE3YzZmNjU5ZGM4ZmI3ODRkYjQiLCJ1c2VySWQiOiIyNjU2MDcyOTMifQ==</vt:lpwstr>
  </property>
</Properties>
</file>