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67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  <w:t>中站区行政审批和政务信息管理局</w:t>
      </w:r>
    </w:p>
    <w:p w14:paraId="7C99C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  <w:t>2024年度法治政府建设工作报告</w:t>
      </w:r>
    </w:p>
    <w:p w14:paraId="10AF5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</w:p>
    <w:p w14:paraId="17789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2024年，在区委、区政府的正确领导下，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坚持以习近平新时代中国特色社会主义思想为指导，深入学习贯彻习近平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法治思想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，按照推进依法行政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创建法治政府的总体目标，认真贯彻落实各项工作任务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。现将我局2024年度法治政府建设工作情况汇报如下。</w:t>
      </w:r>
    </w:p>
    <w:p w14:paraId="726E893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工作开展情况</w:t>
      </w:r>
    </w:p>
    <w:p w14:paraId="053792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yellow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  <w:lang w:val="en-US" w:eastAsia="zh-CN"/>
        </w:rPr>
        <w:t>（一）强化理论学习，筑牢法治思想根基。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高度重视法治政府建设工作。局党组书记、局长带头深入学习习近平法治思想和《中华人民共和国宪法》《中华人民共和国民法典》《中国共产党纪律处分条例》《中华人民共和国监察法》《中华人民共和国公职人员政务处分法》，带头撰写心得，将学习贯彻习近平法治思想与政务服务成效挂钩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全面提升依法履职能力。局主要领导严格履行推进法治政府建设第一责任人职责，将习近平法治思想作为党组会议、党组理论学习中心组学习内容和“第一议题”内容，切实用习近平法治思想武装头脑、指导实践，推进各项工作落实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不断提高学法用法水平。组织全局采用集中学习、自主学习等方式，利用“学习强国”网上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学法等多种形式组织学法，不断提升全体人员法律法规素养，不断提高法律素养和学法懂法用法能力，2024年集中开展学习10余次，讨论交流10余次。</w:t>
      </w:r>
    </w:p>
    <w:p w14:paraId="4A1AFD2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（二）提升服务效能，优化法治化营商环境。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结合行业工作实际，以政务服务效能助推法治政府建设。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深入推行“高效办成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一件事”。围绕2024年“高效办成一件事”重点事项清单，线上“一网通办”，线下全程“帮办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代办”，2024年共受理办结各类事项301件；在综合窗口持续推进“一件事一次办”，2024年共办理事项683件，其中企业开办344件；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二是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创新“帮办代办”模式。积极推进基层政务事项规范化、服务水平高效化、数字赋能便捷化，加快推动“4+4+3”政务服务体系建设，实行“线下有窗口、线上有平台”、上门服务常态化的一条龙服务模式，创新了一套“帮办代办”工作方法。2024年“线下”共为市场主体提供帮办代办服务562次，其中企业214次，个体348次，“线上”帮办代办服务4次，均如期办结，满意率100%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三是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完善政务服务“有诉即办”体系。“线下”在政务服务中心设置“有诉即办”窗口，涵盖政策咨询、投诉、“办不成事反映”等多个功能，确保专人专办；“线上”通过“中好办”小程序，上线“群众反映”模块，多渠道为企业群众解难纾困。2024年为企业提供“一站式”政策咨询服务100余次，“有诉即办”窗口解决问题35个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探索多渠道便民利企服务。“政务服务”微信公众平台开通24小时预约功能，推出周六延时错时服务，实现“5+X”预约审批服务模式，真正实现窗口“办事时间无断档、办理事项无空档、优质服务无阻挡”，2024年共为群众提供预约服务14次，延时服务40次。为老年人、特殊人群设置服务专区和绿色通道，主动引导，实现“一站式”全流程帮办代办服务；结合办件高峰期、低峰期人流差异情况，设置“潮汐窗口”，为政务服务工作更便民按下“加速键”。</w:t>
      </w:r>
    </w:p>
    <w:p w14:paraId="34CD9F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（三）拓宽监督渠道，深化政务服务法治监督。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一是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健全完善政务服务“好差评”制度，开展“好差评”规范评价，指导我区各部门、各街道政务服务机构规范开展“好差评”评价工作，落实“一窗一码”，引导办事群众对政务服务进行扫码评价，接受社会监督。2024年，我区共接受“好差评”评价93240条，其中好评93239条，好评率99.99%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全面发挥民呼必应作用。着力解决群众急难愁盼，定期组织开展“问题分析研讨会”，对具有典型意义或代表性事件进行整理形成案例，充实完善“事件库”，共总结经验做法170余条，更新“事件库”20余次。加强与市12345对接，持续优化“中好办”为民解忧、助企纾困、联动处置、政策宣传、信息发布五大功能，及时更新惠企政策、人才招聘信息，提升平台使用便利化规范化，2024年，共受理问题6559起，其中市12345交办3241件，占比49.4%，“中好办”处办3318件，2小时响应率99.8%，按期办结率99.9%，群众满意率99.6%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提升政务公开规范化水平。严格按照《中华人民共和国政府信息公开条例》精神，从强化组织、加大公开、健全制度等方面入手，全面推进政府信息公开工作确保工作落实到位，信息公开及时、准确，扎实推动政府信息公开工作有序开展。2024年，通过中站区人民政府网、公众号等平台主动公开发布信息300余条，切实将政务公开工作落到实处，自觉接受群众监督。</w:t>
      </w:r>
    </w:p>
    <w:p w14:paraId="6CCD55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  <w:t>二、存在问题</w:t>
      </w:r>
    </w:p>
    <w:p w14:paraId="58D370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2024年我局在法治政府建设工作上取得了一定成绩，但与上级要求仍存在一定差距，法治工作还存在一些薄弱环节。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学习贯彻习近平法治思想还不够深入，学习方式比较单一，对依法行政工作掌握不够透彻，理论联系实际的深度和广度有待加强。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法治宣传教育工作还有待加强。目前，主要依靠局微信公众平台、宣传栏摆放宣传资料等方式开展宣传活动，宣传的广度和深度还不够，群众对法律法规的知晓度和参与度还有待提升。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运用法律法规解决问题的能力有待加强。“遇事先学法、办事先用法”的思想意识不牢固，偏重于“学”，忽视了“用”，运用法治思维和法律方法解决矛盾和问题的能力还不足。</w:t>
      </w:r>
    </w:p>
    <w:p w14:paraId="3FF780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</w:rPr>
        <w:t>下一步打算</w:t>
      </w:r>
    </w:p>
    <w:p w14:paraId="5B9992C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2025年，我们将以习近平新时代中国特色社会主义思想为指导，认真践行习近平法治思想，深入贯彻落实党的二十大精神，进一步筑牢开展法治建设工作的自觉性和坚定性，把法治建设落实到优化营商环境，“互联网+政务服务”等工作中。</w:t>
      </w:r>
    </w:p>
    <w:p w14:paraId="07E626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（一）持续深化学法需求。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坚持用好党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组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理论学习中心组、“三会一课”和学习强国、法宣在线等平台，党政主要领导率先垂范，带头学法，抓好习近平法治思想和法律法规学习，推动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全体工作人员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学法守法用法，确保法治建设各项要求落到实处。</w:t>
      </w:r>
    </w:p>
    <w:p w14:paraId="72B1A9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（二）持续提升用法实效。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坚持组织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全局上下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学法用法，强化干部队伍能力素质、法治水平、纪律作风建设，用法治服务发展，坚定不移在法治框架内想问题、做决策、办事情，不断提高运用法治思维和法治方式深化改革、推动发展、化解矛盾、维护稳定、应对风险的能力，确保大局持续、长期稳定。</w:t>
      </w:r>
    </w:p>
    <w:p w14:paraId="2A5358D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（三）持续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完善法治机制</w:t>
      </w:r>
      <w:r>
        <w:rPr>
          <w:rFonts w:hint="default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认真落实法治建设第一责任人职责，继续全面落实集体学法制度，着力提高领导干部运用法治思维和法律手段推进发展、维护稳定的能力；不断完善重大行政决策机制，按照依法科学民主决策的理念，完善决策机制与程序，推进全局法治建设再上新台阶。</w:t>
      </w:r>
    </w:p>
    <w:p w14:paraId="5CCE4C9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0505A46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2924AF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48FC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6CB4EB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6CB4EB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E6EC62"/>
    <w:multiLevelType w:val="singleLevel"/>
    <w:tmpl w:val="B7E6EC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mNDIyNTcwOWYyMDYzYTZmZjEzNTJmYWY2NmM2MmYifQ=="/>
  </w:docVars>
  <w:rsids>
    <w:rsidRoot w:val="32DF5010"/>
    <w:rsid w:val="024C0DD3"/>
    <w:rsid w:val="032904A4"/>
    <w:rsid w:val="048F3092"/>
    <w:rsid w:val="082A4BB7"/>
    <w:rsid w:val="0B6D664C"/>
    <w:rsid w:val="0C516962"/>
    <w:rsid w:val="0DC30522"/>
    <w:rsid w:val="108C51BC"/>
    <w:rsid w:val="1097521A"/>
    <w:rsid w:val="10E54F4D"/>
    <w:rsid w:val="10E60D2B"/>
    <w:rsid w:val="136F66CF"/>
    <w:rsid w:val="13AE2A94"/>
    <w:rsid w:val="1497412F"/>
    <w:rsid w:val="1722416E"/>
    <w:rsid w:val="176F723F"/>
    <w:rsid w:val="19A60971"/>
    <w:rsid w:val="1B88754B"/>
    <w:rsid w:val="1C6C7C4F"/>
    <w:rsid w:val="1F980D5B"/>
    <w:rsid w:val="200D3D79"/>
    <w:rsid w:val="213056EF"/>
    <w:rsid w:val="22193A62"/>
    <w:rsid w:val="253B0AE3"/>
    <w:rsid w:val="27BB7B3F"/>
    <w:rsid w:val="29E1255D"/>
    <w:rsid w:val="2A261D85"/>
    <w:rsid w:val="2B5B15BB"/>
    <w:rsid w:val="2BAC1E16"/>
    <w:rsid w:val="2BE407B7"/>
    <w:rsid w:val="2C7A3CC3"/>
    <w:rsid w:val="2F89718F"/>
    <w:rsid w:val="2FA21EAE"/>
    <w:rsid w:val="32DF5010"/>
    <w:rsid w:val="330564C7"/>
    <w:rsid w:val="337D5EB4"/>
    <w:rsid w:val="33BA7FDE"/>
    <w:rsid w:val="35687E69"/>
    <w:rsid w:val="383E029A"/>
    <w:rsid w:val="39693A3D"/>
    <w:rsid w:val="3A8469CC"/>
    <w:rsid w:val="3C7763F8"/>
    <w:rsid w:val="3F9F6F26"/>
    <w:rsid w:val="409F612B"/>
    <w:rsid w:val="425874EE"/>
    <w:rsid w:val="42C811FF"/>
    <w:rsid w:val="441225D1"/>
    <w:rsid w:val="48D141B1"/>
    <w:rsid w:val="492672A5"/>
    <w:rsid w:val="49725FF6"/>
    <w:rsid w:val="4A174DEF"/>
    <w:rsid w:val="4CB44B77"/>
    <w:rsid w:val="4D0C050F"/>
    <w:rsid w:val="4F1927C8"/>
    <w:rsid w:val="51DB6702"/>
    <w:rsid w:val="520B348B"/>
    <w:rsid w:val="521C68BA"/>
    <w:rsid w:val="52DB10B0"/>
    <w:rsid w:val="5337413B"/>
    <w:rsid w:val="535D1AC5"/>
    <w:rsid w:val="540D313D"/>
    <w:rsid w:val="54D23DEC"/>
    <w:rsid w:val="5B381344"/>
    <w:rsid w:val="5BF46E2B"/>
    <w:rsid w:val="5CF61D0D"/>
    <w:rsid w:val="60A1336A"/>
    <w:rsid w:val="61D631F6"/>
    <w:rsid w:val="64B82B01"/>
    <w:rsid w:val="6754754E"/>
    <w:rsid w:val="68522DE5"/>
    <w:rsid w:val="68DD5CA7"/>
    <w:rsid w:val="68F60DC7"/>
    <w:rsid w:val="690462E0"/>
    <w:rsid w:val="69126A56"/>
    <w:rsid w:val="6AD273D7"/>
    <w:rsid w:val="6D6D6950"/>
    <w:rsid w:val="6DA636D1"/>
    <w:rsid w:val="70A43BCC"/>
    <w:rsid w:val="71260938"/>
    <w:rsid w:val="76C23869"/>
    <w:rsid w:val="78054355"/>
    <w:rsid w:val="792636F9"/>
    <w:rsid w:val="79A90D10"/>
    <w:rsid w:val="7A8D647A"/>
    <w:rsid w:val="7B876E2F"/>
    <w:rsid w:val="7C6F4493"/>
    <w:rsid w:val="7D1B1FC5"/>
    <w:rsid w:val="7E817DBD"/>
    <w:rsid w:val="7EFE38AC"/>
    <w:rsid w:val="7FA9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autoRedefine/>
    <w:qFormat/>
    <w:uiPriority w:val="0"/>
    <w:pPr>
      <w:spacing w:after="0"/>
      <w:ind w:left="0" w:leftChars="0" w:firstLine="420" w:firstLineChars="200"/>
    </w:pPr>
    <w:rPr>
      <w:sz w:val="28"/>
    </w:rPr>
  </w:style>
  <w:style w:type="character" w:styleId="10">
    <w:name w:val="Strong"/>
    <w:basedOn w:val="9"/>
    <w:autoRedefine/>
    <w:qFormat/>
    <w:uiPriority w:val="0"/>
    <w:rPr>
      <w:b/>
    </w:rPr>
  </w:style>
  <w:style w:type="paragraph" w:customStyle="1" w:styleId="11">
    <w:name w:val="BodyTextIndent2"/>
    <w:basedOn w:val="1"/>
    <w:autoRedefine/>
    <w:qFormat/>
    <w:uiPriority w:val="0"/>
    <w:pPr>
      <w:spacing w:after="120" w:line="480" w:lineRule="auto"/>
      <w:ind w:left="200" w:leftChars="200"/>
    </w:pPr>
    <w:rPr>
      <w:rFonts w:ascii="Calibri" w:hAnsi="Calibri" w:eastAsia="宋体" w:cs="Times New Roman"/>
    </w:rPr>
  </w:style>
  <w:style w:type="paragraph" w:customStyle="1" w:styleId="12">
    <w:name w:val="p0"/>
    <w:basedOn w:val="1"/>
    <w:autoRedefine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2464</Words>
  <Characters>2589</Characters>
  <Lines>0</Lines>
  <Paragraphs>0</Paragraphs>
  <TotalTime>9</TotalTime>
  <ScaleCrop>false</ScaleCrop>
  <LinksUpToDate>false</LinksUpToDate>
  <CharactersWithSpaces>2606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2020-08-14T02:08:00Z</dcterms:created>
  <dc:creator>喃✨喃</dc:creator>
  <cp:lastModifiedBy>七安</cp:lastModifiedBy>
  <cp:lastPrinted>2023-03-20T09:15:00Z</cp:lastPrinted>
  <dcterms:modified xsi:type="dcterms:W3CDTF">2025-04-01T02:12:21Z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7D978FB60E8B49459EE3DEE3BFE11F3A_13</vt:lpwstr>
  </property>
  <property fmtid="{D5CDD505-2E9C-101B-9397-08002B2CF9AE}" pid="4" name="KSOTemplateDocerSaveRecord">
    <vt:lpwstr>eyJoZGlkIjoiMWE0MTc3YjMwM2E3NjRjYTEwOTcwMTIzYzA1YjEyNWUiLCJ1c2VySWQiOiIxMDIzNDIyMDA5In0=</vt:lpwstr>
  </property>
</Properties>
</file>