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color w:val="FF0000"/>
          <w:sz w:val="44"/>
          <w:szCs w:val="44"/>
          <w:highlight w:val="none"/>
          <w:lang w:eastAsia="zh-CN"/>
        </w:rPr>
      </w:pPr>
    </w:p>
    <w:p>
      <w:pPr>
        <w:pStyle w:val="2"/>
        <w:rPr>
          <w:rFonts w:hint="default"/>
          <w:color w:val="FF0000"/>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FF0000"/>
          <w:sz w:val="44"/>
          <w:szCs w:val="44"/>
          <w:highlight w:val="none"/>
          <w:lang w:eastAsia="zh-CN"/>
        </w:rPr>
      </w:pPr>
    </w:p>
    <w:p>
      <w:pPr>
        <w:pStyle w:val="2"/>
        <w:rPr>
          <w:rFonts w:hint="default"/>
          <w:color w:val="FF0000"/>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Times New Roman"/>
          <w:color w:val="FF0000"/>
          <w:sz w:val="84"/>
          <w:szCs w:val="84"/>
          <w:highlight w:val="none"/>
          <w:lang w:eastAsia="zh-CN"/>
        </w:rPr>
      </w:pPr>
      <w:r>
        <w:rPr>
          <w:rFonts w:hint="eastAsia" w:ascii="Times New Roman" w:hAnsi="Times New Roman" w:eastAsia="方正小标宋简体" w:cs="Times New Roman"/>
          <w:color w:val="FF0000"/>
          <w:spacing w:val="1"/>
          <w:w w:val="66"/>
          <w:kern w:val="0"/>
          <w:sz w:val="84"/>
          <w:szCs w:val="84"/>
          <w:highlight w:val="none"/>
          <w:fitText w:val="8400" w:id="-9591716"/>
          <w:lang w:eastAsia="zh-CN"/>
        </w:rPr>
        <w:t>焦作市中站区国防动员办公室文</w:t>
      </w:r>
      <w:r>
        <w:rPr>
          <w:rFonts w:hint="eastAsia" w:ascii="Times New Roman" w:hAnsi="Times New Roman" w:eastAsia="方正小标宋简体" w:cs="Times New Roman"/>
          <w:color w:val="FF0000"/>
          <w:spacing w:val="52"/>
          <w:w w:val="66"/>
          <w:kern w:val="0"/>
          <w:sz w:val="84"/>
          <w:szCs w:val="84"/>
          <w:highlight w:val="none"/>
          <w:fitText w:val="8400" w:id="-9591716"/>
          <w:lang w:eastAsia="zh-CN"/>
        </w:rPr>
        <w:t>件</w:t>
      </w:r>
    </w:p>
    <w:p>
      <w:pPr>
        <w:pStyle w:val="2"/>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中区国动办〔2025〕1</w:t>
      </w:r>
      <w:bookmarkStart w:id="0" w:name="_GoBack"/>
      <w:bookmarkEnd w:id="0"/>
      <w:r>
        <w:rPr>
          <w:rFonts w:hint="eastAsia" w:ascii="Times New Roman" w:hAnsi="Times New Roman" w:eastAsia="仿宋_GB2312" w:cs="Times New Roman"/>
          <w:b w:val="0"/>
          <w:bCs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64770</wp:posOffset>
                </wp:positionV>
                <wp:extent cx="5548630" cy="0"/>
                <wp:effectExtent l="0" t="9525" r="13970" b="9525"/>
                <wp:wrapNone/>
                <wp:docPr id="2" name="直接连接符 2"/>
                <wp:cNvGraphicFramePr/>
                <a:graphic xmlns:a="http://schemas.openxmlformats.org/drawingml/2006/main">
                  <a:graphicData uri="http://schemas.microsoft.com/office/word/2010/wordprocessingShape">
                    <wps:wsp>
                      <wps:cNvCnPr/>
                      <wps:spPr>
                        <a:xfrm>
                          <a:off x="1077595" y="4003040"/>
                          <a:ext cx="554863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3pt;margin-top:5.1pt;height:0pt;width:436.9pt;z-index:251659264;mso-width-relative:page;mso-height-relative:page;" filled="f" stroked="t" coordsize="21600,21600" o:gfxdata="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gO/N70wAAAAgBAAAPAAAAAAAAAAEAIAAAADgAAABk&#10;cnMvZG93bnJldi54bWxQSwECFAAUAAAACACHTuJAv76v3vUBAAC+AwAADgAAAAAAAAABACAAAAA4&#10;AQAAZHJzL2Uyb0RvYy54bWxQSwUGAAAAAAYABgBZAQAAnwUAAAAA&#10;">
                <v:fill on="f" focussize="0,0"/>
                <v:stroke weight="1.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6"/>
          <w:sz w:val="44"/>
          <w:szCs w:val="44"/>
          <w:lang w:eastAsia="zh-CN"/>
        </w:rPr>
      </w:pPr>
      <w:r>
        <w:rPr>
          <w:rFonts w:hint="default" w:ascii="Times New Roman" w:hAnsi="Times New Roman" w:eastAsia="方正小标宋简体" w:cs="Times New Roman"/>
          <w:spacing w:val="-6"/>
          <w:sz w:val="44"/>
          <w:szCs w:val="44"/>
          <w:lang w:eastAsia="zh-CN"/>
        </w:rPr>
        <w:t>焦作市中站区国防动员办公室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关于</w:t>
      </w:r>
      <w:r>
        <w:rPr>
          <w:rFonts w:hint="default" w:ascii="Times New Roman" w:hAnsi="Times New Roman" w:eastAsia="方正小标宋简体" w:cs="Times New Roman"/>
          <w:spacing w:val="-6"/>
          <w:sz w:val="44"/>
          <w:szCs w:val="44"/>
          <w:lang w:val="en-US" w:eastAsia="zh-CN"/>
        </w:rPr>
        <w:t>2024</w:t>
      </w:r>
      <w:r>
        <w:rPr>
          <w:rFonts w:hint="default" w:ascii="Times New Roman" w:hAnsi="Times New Roman" w:eastAsia="方正小标宋简体" w:cs="Times New Roman"/>
          <w:spacing w:val="-6"/>
          <w:sz w:val="44"/>
          <w:szCs w:val="44"/>
        </w:rPr>
        <w:t>年法治政府建设情况的报告</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仿宋_GB2312" w:cs="Times New Roman"/>
          <w:b w:val="0"/>
          <w:bCs w:val="0"/>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焦作市国防动员办公室: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2024年以来，在区委、区政府的正确领导和市国动办的大力支持下，中站区国动办深入学习贯彻习近平法治思想，充分发挥法治引领和推动作用，将国防动员工作和人民防空工作全面纳入法治政府建设的重要内容，进一步转变职能、创新方式、完善机制，扎实推进国防动员领域法治建设。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黑体" w:cs="Times New Roman"/>
          <w:b w:val="0"/>
          <w:bCs w:val="0"/>
          <w:spacing w:val="-6"/>
          <w:sz w:val="32"/>
          <w:szCs w:val="32"/>
          <w:lang w:val="en-US" w:eastAsia="zh-CN"/>
        </w:rPr>
      </w:pPr>
      <w:r>
        <w:rPr>
          <w:rFonts w:hint="default" w:ascii="Times New Roman" w:hAnsi="Times New Roman" w:eastAsia="黑体" w:cs="Times New Roman"/>
          <w:b w:val="0"/>
          <w:bCs w:val="0"/>
          <w:spacing w:val="-6"/>
          <w:sz w:val="32"/>
          <w:szCs w:val="32"/>
          <w:lang w:val="en-US" w:eastAsia="zh-CN"/>
        </w:rPr>
        <w:t>一、法治政府建设基本情况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楷体_GB2312" w:cs="Times New Roman"/>
          <w:b w:val="0"/>
          <w:bCs w:val="0"/>
          <w:spacing w:val="-6"/>
          <w:sz w:val="32"/>
          <w:szCs w:val="32"/>
          <w:lang w:val="en-US" w:eastAsia="zh-CN"/>
        </w:rPr>
      </w:pPr>
      <w:r>
        <w:rPr>
          <w:rFonts w:hint="default" w:ascii="Times New Roman" w:hAnsi="Times New Roman" w:eastAsia="楷体_GB2312" w:cs="Times New Roman"/>
          <w:b w:val="0"/>
          <w:bCs w:val="0"/>
          <w:spacing w:val="-6"/>
          <w:sz w:val="32"/>
          <w:szCs w:val="32"/>
          <w:lang w:val="en-US" w:eastAsia="zh-CN"/>
        </w:rPr>
        <w:t>（一）依法全面履行政府职能情况</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jc w:val="both"/>
        <w:textAlignment w:val="auto"/>
        <w:rPr>
          <w:rFonts w:hint="default" w:ascii="Times New Roman" w:hAnsi="Times New Roman" w:eastAsia="仿宋_GB2312" w:cs="Times New Roman"/>
          <w:b w:val="0"/>
          <w:bCs w:val="0"/>
          <w:spacing w:val="-6"/>
          <w:kern w:val="2"/>
          <w:sz w:val="32"/>
          <w:szCs w:val="32"/>
          <w:lang w:val="en-US" w:eastAsia="zh-CN" w:bidi="ar-SA"/>
        </w:rPr>
      </w:pPr>
      <w:r>
        <w:rPr>
          <w:rFonts w:hint="default" w:ascii="Times New Roman" w:hAnsi="Times New Roman" w:eastAsia="仿宋_GB2312" w:cs="Times New Roman"/>
          <w:b/>
          <w:bCs/>
          <w:spacing w:val="-6"/>
          <w:kern w:val="2"/>
          <w:sz w:val="32"/>
          <w:szCs w:val="32"/>
          <w:lang w:val="en-US" w:eastAsia="zh-CN" w:bidi="ar-SA"/>
        </w:rPr>
        <w:t>1.</w:t>
      </w:r>
      <w:r>
        <w:rPr>
          <w:rFonts w:hint="default" w:ascii="Times New Roman" w:hAnsi="Times New Roman" w:eastAsia="仿宋_GB2312" w:cs="Times New Roman"/>
          <w:b/>
          <w:bCs/>
          <w:spacing w:val="-6"/>
          <w:sz w:val="32"/>
          <w:szCs w:val="32"/>
          <w:lang w:val="en-US" w:eastAsia="zh-CN"/>
        </w:rPr>
        <w:t>强化学法用法，全面落实法治建设责任。</w:t>
      </w:r>
      <w:r>
        <w:rPr>
          <w:rFonts w:hint="default" w:ascii="Times New Roman" w:hAnsi="Times New Roman" w:eastAsia="仿宋_GB2312" w:cs="Times New Roman"/>
          <w:b w:val="0"/>
          <w:bCs w:val="0"/>
          <w:spacing w:val="-6"/>
          <w:sz w:val="32"/>
          <w:szCs w:val="32"/>
          <w:lang w:val="en-US" w:eastAsia="zh-CN"/>
        </w:rPr>
        <w:t>一是我办领导高度重视法治建设工作，全面贯彻依法治区基本方略，坚持把法治政府建设工作纳入全办工作一体推进，明确工作任务，压实工作职责，细化责任分工。二是建立完善法治政府建设工作机制，将法治建设与业务工作同安排、同部署、同推进、同落实，把我办各项工作纳入法治化轨道。三是为干部配备《习近平谈治国理政》《中华人民共和国民法典》等学法书目，开展学习习近平法治思想和《中华人民共和国宪法》《中华人民共和国民法典》及“12·4”宪法宣传日等活动。</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jc w:val="both"/>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bCs/>
          <w:spacing w:val="-6"/>
          <w:sz w:val="32"/>
          <w:szCs w:val="32"/>
          <w:lang w:val="en-US" w:eastAsia="zh-CN"/>
        </w:rPr>
        <w:t>2.全面提升人防审批水平。</w:t>
      </w:r>
      <w:r>
        <w:rPr>
          <w:rFonts w:hint="default" w:ascii="Times New Roman" w:hAnsi="Times New Roman" w:eastAsia="仿宋_GB2312" w:cs="Times New Roman"/>
          <w:b w:val="0"/>
          <w:bCs w:val="0"/>
          <w:spacing w:val="-6"/>
          <w:sz w:val="32"/>
          <w:szCs w:val="32"/>
          <w:lang w:val="en-US" w:eastAsia="zh-CN"/>
        </w:rPr>
        <w:t>一是行政审批更加规范、高效。按照高效便民原则，对人防行政审批实行了“减事项、减次数、减材料、减时间”的“四减”梳理，将审批承诺时限由原来法定的20天缩短为现在的1天</w:t>
      </w:r>
      <w:r>
        <w:rPr>
          <w:rFonts w:hint="eastAsia" w:ascii="Times New Roman" w:hAnsi="Times New Roman" w:eastAsia="仿宋_GB2312" w:cs="Times New Roman"/>
          <w:b w:val="0"/>
          <w:bCs w:val="0"/>
          <w:spacing w:val="-6"/>
          <w:sz w:val="32"/>
          <w:szCs w:val="32"/>
          <w:lang w:val="en-US" w:eastAsia="zh-CN"/>
        </w:rPr>
        <w:t>。</w:t>
      </w:r>
      <w:r>
        <w:rPr>
          <w:rFonts w:hint="default" w:ascii="Times New Roman" w:hAnsi="Times New Roman" w:eastAsia="仿宋_GB2312" w:cs="Times New Roman"/>
          <w:b w:val="0"/>
          <w:bCs w:val="0"/>
          <w:spacing w:val="-6"/>
          <w:sz w:val="32"/>
          <w:szCs w:val="32"/>
          <w:lang w:val="en-US" w:eastAsia="zh-CN"/>
        </w:rPr>
        <w:t>对符合要求的审批事项均以“立即办件”的标准对待，能当场办结的一律当场办结，基本杜绝了建设单位多次跑、重复跑的现象。二是依法依规开展行政审批。积极配合工改、规划等部门，加快办理涉及我办的行政审批项目的网上审批，出具《人防核实认可文件》，提前办结率100%，群众满意率100%。</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楷体_GB2312" w:cs="Times New Roman"/>
          <w:b w:val="0"/>
          <w:bCs w:val="0"/>
          <w:spacing w:val="-6"/>
          <w:sz w:val="32"/>
          <w:szCs w:val="32"/>
          <w:lang w:val="en-US" w:eastAsia="zh-CN"/>
        </w:rPr>
      </w:pPr>
      <w:r>
        <w:rPr>
          <w:rFonts w:hint="default" w:ascii="Times New Roman" w:hAnsi="Times New Roman" w:eastAsia="楷体_GB2312" w:cs="Times New Roman"/>
          <w:b w:val="0"/>
          <w:bCs w:val="0"/>
          <w:spacing w:val="-6"/>
          <w:sz w:val="32"/>
          <w:szCs w:val="32"/>
          <w:lang w:val="en-US" w:eastAsia="zh-CN"/>
        </w:rPr>
        <w:t>（二）完善依法行政制度体系情况</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jc w:val="both"/>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bCs/>
          <w:spacing w:val="-6"/>
          <w:sz w:val="32"/>
          <w:szCs w:val="32"/>
          <w:lang w:val="en-US" w:eastAsia="zh-CN"/>
        </w:rPr>
        <w:t>1.积极落实市国动办各项通知要求。</w:t>
      </w:r>
      <w:r>
        <w:rPr>
          <w:rFonts w:hint="default" w:ascii="Times New Roman" w:hAnsi="Times New Roman" w:eastAsia="仿宋_GB2312" w:cs="Times New Roman"/>
          <w:b w:val="0"/>
          <w:bCs w:val="0"/>
          <w:spacing w:val="-6"/>
          <w:sz w:val="32"/>
          <w:szCs w:val="32"/>
          <w:lang w:val="en-US" w:eastAsia="zh-CN"/>
        </w:rPr>
        <w:t>落实</w:t>
      </w:r>
      <w:r>
        <w:rPr>
          <w:rFonts w:hint="default" w:ascii="Times New Roman" w:hAnsi="Times New Roman" w:eastAsia="仿宋_GB2312" w:cs="Times New Roman"/>
          <w:spacing w:val="-6"/>
          <w:sz w:val="32"/>
          <w:szCs w:val="32"/>
          <w:lang w:eastAsia="zh-CN"/>
        </w:rPr>
        <w:t>《关于四城区工业项目审批权限下放、2024年市本级谋划重大项目工作的会议纪要》</w:t>
      </w:r>
      <w:r>
        <w:rPr>
          <w:rFonts w:hint="default" w:ascii="Times New Roman" w:hAnsi="Times New Roman" w:eastAsia="仿宋_GB2312" w:cs="Times New Roman"/>
          <w:b w:val="0"/>
          <w:bCs w:val="0"/>
          <w:spacing w:val="-6"/>
          <w:sz w:val="32"/>
          <w:szCs w:val="32"/>
          <w:lang w:val="en-US" w:eastAsia="zh-CN"/>
        </w:rPr>
        <w:t>要求，</w:t>
      </w:r>
      <w:r>
        <w:rPr>
          <w:rFonts w:hint="default" w:ascii="Times New Roman" w:hAnsi="Times New Roman" w:eastAsia="仿宋_GB2312" w:cs="Times New Roman"/>
          <w:spacing w:val="-6"/>
          <w:sz w:val="32"/>
          <w:szCs w:val="32"/>
          <w:lang w:eastAsia="zh-CN"/>
        </w:rPr>
        <w:t>承接市国动办下放的三项审批权限工业类项目的新建民用建筑的同步建设、易地建设、人防核实认可，</w:t>
      </w:r>
      <w:r>
        <w:rPr>
          <w:rFonts w:hint="default" w:ascii="Times New Roman" w:hAnsi="Times New Roman" w:eastAsia="仿宋_GB2312" w:cs="Times New Roman"/>
          <w:b w:val="0"/>
          <w:bCs w:val="0"/>
          <w:spacing w:val="-6"/>
          <w:sz w:val="32"/>
          <w:szCs w:val="32"/>
          <w:lang w:val="en-US" w:eastAsia="zh-CN"/>
        </w:rPr>
        <w:t>参加市国动办举办的行政审批培训，学习熟悉相关政策法规、业务办理流程、材料审核要点。建立常态化联络对接机制，承接市工改办发布的工程规划施工许可通知和联合验收通知，及时对接企业联系人，指导企业规范、完善所需材料。精简审批流程，根据市人民防空办公室印发的《社会投资产业类项目人防审批改革实施方案（试行）》（焦防办〔2023〕13号）文件严格执行审批流程。</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jc w:val="both"/>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bCs/>
          <w:spacing w:val="-6"/>
          <w:sz w:val="32"/>
          <w:szCs w:val="32"/>
          <w:lang w:val="en-US" w:eastAsia="zh-CN"/>
        </w:rPr>
        <w:t>2.加强规范性文件监督管理。</w:t>
      </w:r>
      <w:r>
        <w:rPr>
          <w:rFonts w:hint="default" w:ascii="Times New Roman" w:hAnsi="Times New Roman" w:eastAsia="仿宋_GB2312" w:cs="Times New Roman"/>
          <w:b w:val="0"/>
          <w:bCs w:val="0"/>
          <w:spacing w:val="-6"/>
          <w:sz w:val="32"/>
          <w:szCs w:val="32"/>
          <w:lang w:val="en-US" w:eastAsia="zh-CN"/>
        </w:rPr>
        <w:t>2024年我办没有制发规范性文件，全部参照省市人防办规范性文件执行。</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楷体_GB2312" w:cs="Times New Roman"/>
          <w:b w:val="0"/>
          <w:bCs w:val="0"/>
          <w:color w:val="auto"/>
          <w:spacing w:val="-6"/>
          <w:sz w:val="32"/>
          <w:szCs w:val="32"/>
          <w:highlight w:val="none"/>
          <w:lang w:val="en-US" w:eastAsia="zh-CN"/>
        </w:rPr>
      </w:pPr>
      <w:r>
        <w:rPr>
          <w:rFonts w:hint="default" w:ascii="Times New Roman" w:hAnsi="Times New Roman" w:eastAsia="楷体_GB2312" w:cs="Times New Roman"/>
          <w:b w:val="0"/>
          <w:bCs w:val="0"/>
          <w:color w:val="auto"/>
          <w:spacing w:val="-6"/>
          <w:sz w:val="32"/>
          <w:szCs w:val="32"/>
          <w:highlight w:val="none"/>
          <w:lang w:val="en-US" w:eastAsia="zh-CN"/>
        </w:rPr>
        <w:t>（三）坚持严格规范公正文明行政审批</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jc w:val="both"/>
        <w:textAlignment w:val="auto"/>
        <w:rPr>
          <w:rFonts w:hint="default" w:ascii="Times New Roman" w:hAnsi="Times New Roman" w:eastAsia="仿宋_GB2312" w:cs="Times New Roman"/>
          <w:b w:val="0"/>
          <w:bCs w:val="0"/>
          <w:color w:val="auto"/>
          <w:spacing w:val="-6"/>
          <w:sz w:val="32"/>
          <w:szCs w:val="32"/>
          <w:lang w:val="en-US" w:eastAsia="zh-CN"/>
        </w:rPr>
      </w:pPr>
      <w:r>
        <w:rPr>
          <w:rFonts w:hint="default" w:ascii="Times New Roman" w:hAnsi="Times New Roman" w:eastAsia="仿宋_GB2312" w:cs="Times New Roman"/>
          <w:b/>
          <w:bCs/>
          <w:color w:val="auto"/>
          <w:spacing w:val="-6"/>
          <w:sz w:val="32"/>
          <w:szCs w:val="32"/>
          <w:lang w:val="en-US" w:eastAsia="zh-CN"/>
        </w:rPr>
        <w:t>1.健全行政裁量权基准制度。</w:t>
      </w:r>
      <w:r>
        <w:rPr>
          <w:rFonts w:hint="default" w:ascii="Times New Roman" w:hAnsi="Times New Roman" w:eastAsia="仿宋_GB2312" w:cs="Times New Roman"/>
          <w:b w:val="0"/>
          <w:bCs w:val="0"/>
          <w:color w:val="auto"/>
          <w:spacing w:val="-6"/>
          <w:sz w:val="32"/>
          <w:szCs w:val="32"/>
          <w:lang w:val="en-US" w:eastAsia="zh-CN"/>
        </w:rPr>
        <w:t>按照省人防办的工作目标考核，统一规范国动办行政裁量的范围、种类和幅度，促进严格、规范、公正、文明行使审批权利。</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jc w:val="both"/>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bCs/>
          <w:spacing w:val="-6"/>
          <w:sz w:val="32"/>
          <w:szCs w:val="32"/>
          <w:lang w:val="en-US" w:eastAsia="zh-CN"/>
        </w:rPr>
        <w:t>2.严格执行公平竞争机制。</w:t>
      </w:r>
      <w:r>
        <w:rPr>
          <w:rFonts w:hint="default" w:ascii="Times New Roman" w:hAnsi="Times New Roman" w:eastAsia="仿宋_GB2312" w:cs="Times New Roman"/>
          <w:b w:val="0"/>
          <w:bCs w:val="0"/>
          <w:spacing w:val="-6"/>
          <w:sz w:val="32"/>
          <w:szCs w:val="32"/>
          <w:lang w:val="en-US" w:eastAsia="zh-CN"/>
        </w:rPr>
        <w:t>组织开展了滥用行政权力排除、限制市场准入行为专项整治自查工作。自查结果是我办近几年来没有出台过相关的规范性文件，均按省人防办出台的规范性文件进行运作，也未发现存在滥用行政权力排除、限制市场准入行为的情况，遵循“公开、公平、公正”的原则。</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jc w:val="both"/>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bCs/>
          <w:spacing w:val="-6"/>
          <w:sz w:val="32"/>
          <w:szCs w:val="32"/>
          <w:lang w:val="en-US" w:eastAsia="zh-CN"/>
        </w:rPr>
        <w:t>3.加强行政执法队伍建设。</w:t>
      </w:r>
      <w:r>
        <w:rPr>
          <w:rFonts w:hint="default" w:ascii="Times New Roman" w:hAnsi="Times New Roman" w:eastAsia="仿宋_GB2312" w:cs="Times New Roman"/>
          <w:b w:val="0"/>
          <w:bCs w:val="0"/>
          <w:spacing w:val="-6"/>
          <w:sz w:val="32"/>
          <w:szCs w:val="32"/>
          <w:lang w:val="en-US" w:eastAsia="zh-CN"/>
        </w:rPr>
        <w:t>我办没有执法人员，全部依托省市人防办开展工作。</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楷体_GB2312" w:cs="Times New Roman"/>
          <w:b w:val="0"/>
          <w:bCs w:val="0"/>
          <w:spacing w:val="-6"/>
          <w:sz w:val="32"/>
          <w:szCs w:val="32"/>
          <w:highlight w:val="none"/>
          <w:lang w:val="en-US" w:eastAsia="zh-CN"/>
        </w:rPr>
      </w:pPr>
      <w:r>
        <w:rPr>
          <w:rFonts w:hint="default" w:ascii="Times New Roman" w:hAnsi="Times New Roman" w:eastAsia="楷体_GB2312" w:cs="Times New Roman"/>
          <w:b w:val="0"/>
          <w:bCs w:val="0"/>
          <w:spacing w:val="-6"/>
          <w:sz w:val="32"/>
          <w:szCs w:val="32"/>
          <w:highlight w:val="none"/>
          <w:lang w:val="en-US" w:eastAsia="zh-CN"/>
        </w:rPr>
        <w:t>（四）重大行政决策落实情况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仿宋_GB2312" w:cs="Times New Roman"/>
          <w:b w:val="0"/>
          <w:bCs w:val="0"/>
          <w:spacing w:val="-6"/>
          <w:sz w:val="32"/>
          <w:szCs w:val="32"/>
          <w:u w:val="none"/>
          <w:lang w:val="en-US" w:eastAsia="zh-CN"/>
        </w:rPr>
      </w:pPr>
      <w:r>
        <w:rPr>
          <w:rFonts w:hint="default" w:ascii="Times New Roman" w:hAnsi="Times New Roman" w:eastAsia="仿宋_GB2312" w:cs="Times New Roman"/>
          <w:b w:val="0"/>
          <w:bCs w:val="0"/>
          <w:spacing w:val="-6"/>
          <w:sz w:val="32"/>
          <w:szCs w:val="32"/>
          <w:lang w:val="en-US" w:eastAsia="zh-CN"/>
        </w:rPr>
        <w:t>我办严格按照区政府</w:t>
      </w:r>
      <w:r>
        <w:rPr>
          <w:rFonts w:hint="eastAsia" w:ascii="Times New Roman" w:hAnsi="Times New Roman" w:eastAsia="仿宋_GB2312" w:cs="Times New Roman"/>
          <w:b w:val="0"/>
          <w:bCs w:val="0"/>
          <w:spacing w:val="-6"/>
          <w:sz w:val="32"/>
          <w:szCs w:val="32"/>
          <w:lang w:val="en-US" w:eastAsia="zh-CN"/>
        </w:rPr>
        <w:t>办公室</w:t>
      </w:r>
      <w:r>
        <w:rPr>
          <w:rFonts w:hint="default" w:ascii="Times New Roman" w:hAnsi="Times New Roman" w:eastAsia="仿宋_GB2312" w:cs="Times New Roman"/>
          <w:b w:val="0"/>
          <w:bCs w:val="0"/>
          <w:spacing w:val="-6"/>
          <w:sz w:val="32"/>
          <w:szCs w:val="32"/>
          <w:lang w:val="en-US" w:eastAsia="zh-CN"/>
        </w:rPr>
        <w:t>《党组议事制度》《“三重一大”监督管理制度》</w:t>
      </w:r>
      <w:r>
        <w:rPr>
          <w:rFonts w:hint="default" w:ascii="Times New Roman" w:hAnsi="Times New Roman" w:eastAsia="仿宋_GB2312" w:cs="Times New Roman"/>
          <w:b w:val="0"/>
          <w:bCs w:val="0"/>
          <w:spacing w:val="-6"/>
          <w:sz w:val="32"/>
          <w:szCs w:val="32"/>
          <w:u w:val="none"/>
          <w:lang w:val="en-US" w:eastAsia="zh-CN"/>
        </w:rPr>
        <w:t>，所有国防动员重大事项一律面向基层公开征求意见，并经派驻纪检组合法性审查，最后报党支部集体决策。</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楷体_GB2312" w:cs="Times New Roman"/>
          <w:b w:val="0"/>
          <w:bCs w:val="0"/>
          <w:spacing w:val="-6"/>
          <w:sz w:val="32"/>
          <w:szCs w:val="32"/>
          <w:lang w:val="en-US" w:eastAsia="zh-CN"/>
        </w:rPr>
      </w:pPr>
      <w:r>
        <w:rPr>
          <w:rFonts w:hint="default" w:ascii="Times New Roman" w:hAnsi="Times New Roman" w:eastAsia="楷体_GB2312" w:cs="Times New Roman"/>
          <w:b w:val="0"/>
          <w:bCs w:val="0"/>
          <w:spacing w:val="-6"/>
          <w:sz w:val="32"/>
          <w:szCs w:val="32"/>
          <w:lang w:val="en-US" w:eastAsia="zh-CN"/>
        </w:rPr>
        <w:t>（五）强化对行政权力的制约和监督情况</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一是畅通完善举报投诉渠道。通过政务服务平台等渠道，向社会公布监督电话，主动接受人民群众的监督。二是提高政务服务水平。围绕让“数据多跑路、群众少跑腿”工作目标，持续压减行政审批事项，进一步优化审批流程，实施审批流程再造，不断压缩审批时限；精简申报材料，降低群众和企业的办事成本。三</w:t>
      </w:r>
      <w:r>
        <w:rPr>
          <w:rFonts w:hint="default" w:ascii="Times New Roman" w:hAnsi="Times New Roman" w:eastAsia="仿宋_GB2312" w:cs="Times New Roman"/>
          <w:b w:val="0"/>
          <w:bCs w:val="0"/>
          <w:spacing w:val="-6"/>
          <w:sz w:val="32"/>
          <w:szCs w:val="32"/>
          <w:highlight w:val="none"/>
          <w:lang w:val="en-US" w:eastAsia="zh-CN"/>
        </w:rPr>
        <w:t>是全面接受各级监督。自</w:t>
      </w:r>
      <w:r>
        <w:rPr>
          <w:rFonts w:hint="default" w:ascii="Times New Roman" w:hAnsi="Times New Roman" w:eastAsia="仿宋_GB2312" w:cs="Times New Roman"/>
          <w:b w:val="0"/>
          <w:bCs w:val="0"/>
          <w:spacing w:val="-6"/>
          <w:sz w:val="32"/>
          <w:szCs w:val="32"/>
          <w:lang w:val="en-US" w:eastAsia="zh-CN"/>
        </w:rPr>
        <w:t>觉接受人大、政协、司法等部门的监督，认真解答人民群众和企业反映的各类问题和意见建议。</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楷体_GB2312" w:cs="Times New Roman"/>
          <w:b w:val="0"/>
          <w:bCs w:val="0"/>
          <w:spacing w:val="-6"/>
          <w:sz w:val="32"/>
          <w:szCs w:val="32"/>
          <w:lang w:val="en-US" w:eastAsia="zh-CN"/>
        </w:rPr>
      </w:pPr>
      <w:r>
        <w:rPr>
          <w:rFonts w:hint="default" w:ascii="Times New Roman" w:hAnsi="Times New Roman" w:eastAsia="楷体_GB2312" w:cs="Times New Roman"/>
          <w:b w:val="0"/>
          <w:bCs w:val="0"/>
          <w:spacing w:val="-6"/>
          <w:sz w:val="32"/>
          <w:szCs w:val="32"/>
          <w:lang w:val="en-US" w:eastAsia="zh-CN"/>
        </w:rPr>
        <w:t>（六）依法有效化解矛盾纠纷情况积极稳妥处理矛盾和化解群众信访问题</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我办从维护人民群众合法权益的角度出发，积极采取各种措施，努力化解各类矛盾和群众来访问题，在政策解疑释惑上，积极发挥咨询解答作用，积极做好政策咨询解答工作，没有发生行政诉讼、行政复议行为。</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楷体_GB2312" w:cs="Times New Roman"/>
          <w:b w:val="0"/>
          <w:bCs w:val="0"/>
          <w:spacing w:val="-6"/>
          <w:sz w:val="32"/>
          <w:szCs w:val="32"/>
          <w:lang w:val="en-US" w:eastAsia="zh-CN"/>
        </w:rPr>
      </w:pPr>
      <w:r>
        <w:rPr>
          <w:rFonts w:hint="default" w:ascii="Times New Roman" w:hAnsi="Times New Roman" w:eastAsia="楷体_GB2312" w:cs="Times New Roman"/>
          <w:b w:val="0"/>
          <w:bCs w:val="0"/>
          <w:spacing w:val="-6"/>
          <w:sz w:val="32"/>
          <w:szCs w:val="32"/>
          <w:lang w:val="en-US" w:eastAsia="zh-CN"/>
        </w:rPr>
        <w:t>（七）健全完善组织保障和落实机制情况</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jc w:val="both"/>
        <w:textAlignment w:val="auto"/>
        <w:rPr>
          <w:rFonts w:hint="default" w:ascii="Times New Roman" w:hAnsi="Times New Roman" w:cs="Times New Roman"/>
          <w:spacing w:val="-6"/>
          <w:u w:val="single"/>
          <w:lang w:val="en-US" w:eastAsia="zh-CN"/>
        </w:rPr>
      </w:pPr>
      <w:r>
        <w:rPr>
          <w:rFonts w:hint="default" w:ascii="Times New Roman" w:hAnsi="Times New Roman" w:eastAsia="仿宋_GB2312" w:cs="Times New Roman"/>
          <w:b/>
          <w:bCs/>
          <w:spacing w:val="-6"/>
          <w:sz w:val="32"/>
          <w:szCs w:val="32"/>
          <w:u w:val="none"/>
          <w:lang w:val="en-US" w:eastAsia="zh-CN"/>
        </w:rPr>
        <w:t>1.严格落实第一责任人职责。</w:t>
      </w:r>
      <w:r>
        <w:rPr>
          <w:rFonts w:hint="default" w:ascii="Times New Roman" w:hAnsi="Times New Roman" w:eastAsia="仿宋_GB2312" w:cs="Times New Roman"/>
          <w:b w:val="0"/>
          <w:bCs w:val="0"/>
          <w:spacing w:val="-6"/>
          <w:sz w:val="32"/>
          <w:szCs w:val="32"/>
          <w:u w:val="none"/>
          <w:lang w:val="en-US" w:eastAsia="zh-CN"/>
        </w:rPr>
        <w:t>主任为第一责任人，其他成员具体落实，做到有部署、有检查、有总结，形成“一把手”亲自抓、分管领导具体抓，全办人员齐力抓的工作格局。研究部署法治政府建设相关工作，特别是对权力和职责清单事项、“最多跑一次”事项等进行研究。今年年初制定宣传教育计划，把法治政府建设的任务落实、责任压实、效果抓实。</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jc w:val="both"/>
        <w:textAlignment w:val="auto"/>
        <w:rPr>
          <w:rFonts w:hint="default" w:ascii="Times New Roman" w:hAnsi="Times New Roman" w:eastAsia="仿宋_GB2312" w:cs="Times New Roman"/>
          <w:b w:val="0"/>
          <w:bCs w:val="0"/>
          <w:spacing w:val="-6"/>
          <w:sz w:val="32"/>
          <w:szCs w:val="32"/>
          <w:u w:val="none"/>
          <w:lang w:val="en-US" w:eastAsia="zh-CN"/>
        </w:rPr>
      </w:pPr>
      <w:r>
        <w:rPr>
          <w:rFonts w:hint="default" w:ascii="Times New Roman" w:hAnsi="Times New Roman" w:eastAsia="仿宋_GB2312" w:cs="Times New Roman"/>
          <w:b/>
          <w:bCs/>
          <w:spacing w:val="-6"/>
          <w:sz w:val="32"/>
          <w:szCs w:val="32"/>
          <w:u w:val="none"/>
          <w:lang w:val="en-US" w:eastAsia="zh-CN"/>
        </w:rPr>
        <w:t>2.深入开展法治宣传和普法工作。</w:t>
      </w:r>
      <w:r>
        <w:rPr>
          <w:rFonts w:hint="default" w:ascii="Times New Roman" w:hAnsi="Times New Roman" w:eastAsia="仿宋_GB2312" w:cs="Times New Roman"/>
          <w:b w:val="0"/>
          <w:bCs w:val="0"/>
          <w:spacing w:val="-6"/>
          <w:sz w:val="32"/>
          <w:szCs w:val="32"/>
          <w:u w:val="none"/>
          <w:lang w:val="en-US" w:eastAsia="zh-CN"/>
        </w:rPr>
        <w:t>积极开展重要时间节点国防动员宣传和演练活动。利用</w:t>
      </w:r>
      <w:r>
        <w:rPr>
          <w:rFonts w:hint="default" w:ascii="Times New Roman" w:hAnsi="Times New Roman" w:eastAsia="仿宋_GB2312" w:cs="Times New Roman"/>
          <w:b w:val="0"/>
          <w:bCs w:val="0"/>
          <w:i w:val="0"/>
          <w:iCs w:val="0"/>
          <w:caps w:val="0"/>
          <w:color w:val="000000"/>
          <w:spacing w:val="-6"/>
          <w:sz w:val="32"/>
          <w:szCs w:val="32"/>
          <w:shd w:val="clear" w:color="auto" w:fill="FFFFFF"/>
          <w:lang w:val="en-US" w:eastAsia="zh-CN"/>
        </w:rPr>
        <w:t>“4.15”国家安全教育日、“5·12”防灾减灾日、“9·18”防空警报试鸣</w:t>
      </w:r>
      <w:r>
        <w:rPr>
          <w:rFonts w:hint="default" w:ascii="Times New Roman" w:hAnsi="Times New Roman" w:eastAsia="仿宋_GB2312" w:cs="Times New Roman"/>
          <w:b w:val="0"/>
          <w:bCs w:val="0"/>
          <w:spacing w:val="-6"/>
          <w:sz w:val="32"/>
          <w:szCs w:val="32"/>
          <w:u w:val="none"/>
          <w:lang w:val="en-US" w:eastAsia="zh-CN"/>
        </w:rPr>
        <w:t>等重要时间节点，在全区各个社区、企业、学校等，以各种形式开展丰富多样的宣传和演练活动，普及国防动员、防灾减灾、自救互救等相关知识，在全社会营造了浓厚的国防动员法治宣传氛围。</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黑体" w:cs="Times New Roman"/>
          <w:b w:val="0"/>
          <w:bCs w:val="0"/>
          <w:spacing w:val="-6"/>
          <w:sz w:val="32"/>
          <w:szCs w:val="32"/>
          <w:lang w:val="en-US" w:eastAsia="zh-CN"/>
        </w:rPr>
      </w:pPr>
      <w:r>
        <w:rPr>
          <w:rFonts w:hint="default" w:ascii="Times New Roman" w:hAnsi="Times New Roman" w:eastAsia="黑体" w:cs="Times New Roman"/>
          <w:b w:val="0"/>
          <w:bCs w:val="0"/>
          <w:spacing w:val="-6"/>
          <w:sz w:val="32"/>
          <w:szCs w:val="32"/>
          <w:lang w:val="en-US" w:eastAsia="zh-CN"/>
        </w:rPr>
        <w:t>二、存在的主要问题和不足</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在看到成绩的同时，我办法治政府建设也存在着一些问题和不足，主要表现在以下两个方面：一是法治专业培训的覆盖面不够高，针对人防专业性依法行政、规范执法等培训内容相对较少。二是法治宣传形式不够灵活多样，缺乏群众喜闻乐见的高质量法治宣传形式，群众参与率、知晓率还有待提升。</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下一步我办将继续以习近平新时代中国特色社会主义思想为指导，全面贯彻党的二十大精神</w:t>
      </w:r>
      <w:r>
        <w:rPr>
          <w:rFonts w:hint="eastAsia" w:ascii="Times New Roman" w:hAnsi="Times New Roman" w:eastAsia="仿宋_GB2312" w:cs="Times New Roman"/>
          <w:b w:val="0"/>
          <w:bCs w:val="0"/>
          <w:spacing w:val="-6"/>
          <w:sz w:val="32"/>
          <w:szCs w:val="32"/>
          <w:lang w:val="en-US" w:eastAsia="zh-CN"/>
        </w:rPr>
        <w:t>和二中、三中</w:t>
      </w:r>
      <w:r>
        <w:rPr>
          <w:rFonts w:hint="default" w:ascii="Times New Roman" w:hAnsi="Times New Roman" w:eastAsia="仿宋_GB2312" w:cs="Times New Roman"/>
          <w:b w:val="0"/>
          <w:bCs w:val="0"/>
          <w:spacing w:val="-6"/>
          <w:sz w:val="32"/>
          <w:szCs w:val="32"/>
          <w:lang w:val="en-US" w:eastAsia="zh-CN"/>
        </w:rPr>
        <w:t>全会精神，牢固树立国防动员新发展理念，规范权力运行，强化普法宣传，着力将我办建设成职能科学、权责法定、公开公正、守法诚信的法治单位，为建设法治政府做出新的更大贡献。</w:t>
      </w:r>
    </w:p>
    <w:p>
      <w:pPr>
        <w:pStyle w:val="2"/>
        <w:rPr>
          <w:rFonts w:hint="default"/>
          <w:lang w:val="en-US" w:eastAsia="zh-CN"/>
        </w:rPr>
      </w:pPr>
    </w:p>
    <w:p>
      <w:pPr>
        <w:pStyle w:val="2"/>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3520" w:firstLineChars="11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焦作市</w:t>
      </w:r>
      <w:r>
        <w:rPr>
          <w:rFonts w:hint="eastAsia" w:ascii="Times New Roman" w:hAnsi="Times New Roman" w:eastAsia="仿宋_GB2312" w:cs="Times New Roman"/>
          <w:b w:val="0"/>
          <w:bCs w:val="0"/>
          <w:sz w:val="32"/>
          <w:szCs w:val="32"/>
          <w:lang w:val="en-US" w:eastAsia="zh-CN"/>
        </w:rPr>
        <w:t>中站区国防动员办公室</w:t>
      </w: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2025年</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28</w:t>
      </w:r>
      <w:r>
        <w:rPr>
          <w:rFonts w:hint="default" w:ascii="Times New Roman" w:hAnsi="Times New Roman" w:eastAsia="仿宋_GB2312" w:cs="Times New Roman"/>
          <w:b w:val="0"/>
          <w:bCs w:val="0"/>
          <w:sz w:val="32"/>
          <w:szCs w:val="32"/>
          <w:lang w:val="en-US" w:eastAsia="zh-CN"/>
        </w:rPr>
        <w:t xml:space="preserve">日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w:t>
      </w:r>
    </w:p>
    <w:p>
      <w:pPr>
        <w:pStyle w:val="2"/>
        <w:wordWrap/>
        <w:rPr>
          <w:rFonts w:hint="default" w:ascii="Times New Roman" w:hAnsi="Times New Roman" w:eastAsia="仿宋_GB2312" w:cs="Times New Roman"/>
          <w:b w:val="0"/>
          <w:bCs w:val="0"/>
          <w:sz w:val="32"/>
          <w:szCs w:val="32"/>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ind w:left="0" w:leftChars="0" w:firstLine="0" w:firstLineChars="0"/>
        <w:rPr>
          <w:rFonts w:hint="default"/>
          <w:lang w:val="en-US" w:eastAsia="zh-CN"/>
        </w:rPr>
      </w:pPr>
    </w:p>
    <w:p>
      <w:pPr>
        <w:pStyle w:val="2"/>
        <w:rPr>
          <w:rFonts w:hint="default"/>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230505</wp:posOffset>
                </wp:positionV>
                <wp:extent cx="5905500" cy="0"/>
                <wp:effectExtent l="0" t="6350" r="0" b="6350"/>
                <wp:wrapNone/>
                <wp:docPr id="3" name="直接连接符 3"/>
                <wp:cNvGraphicFramePr/>
                <a:graphic xmlns:a="http://schemas.openxmlformats.org/drawingml/2006/main">
                  <a:graphicData uri="http://schemas.microsoft.com/office/word/2010/wordprocessingShape">
                    <wps:wsp>
                      <wps:cNvCnPr/>
                      <wps:spPr>
                        <a:xfrm>
                          <a:off x="1012190" y="8168640"/>
                          <a:ext cx="590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pt;margin-top:18.15pt;height:0pt;width:465pt;z-index:251660288;mso-width-relative:page;mso-height-relative:page;" filled="f" stroked="t" coordsize="21600,21600" o:gfxdata="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Myr8PYAAAACAEAAA8AAAAAAAAAAQAgAAAAOAAAAGRy&#10;cy9kb3ducmV2LnhtbFBLAQIUABQAAAAIAIdO4kBWeo/C7wEAAL4DAAAOAAAAAAAAAAEAIAAAAD0B&#10;AABkcnMvZTJvRG9jLnhtbFBLBQYAAAAABgAGAFkBAACeBQAAAAA=&#10;">
                <v:fill on="f" focussize="0,0"/>
                <v:stroke weight="1pt" color="#000000 [3200]" miterlimit="8" joinstyle="miter"/>
                <v:imagedata o:title=""/>
                <o:lock v:ext="edit" aspectratio="f"/>
              </v:line>
            </w:pict>
          </mc:Fallback>
        </mc:AlternateConten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焦作市中站区国防动员办公室               </w:t>
      </w:r>
      <w:r>
        <w:rPr>
          <w:rFonts w:hint="default" w:ascii="Times New Roman" w:hAnsi="Times New Roman" w:eastAsia="仿宋_GB2312" w:cs="Times New Roman"/>
          <w:sz w:val="28"/>
          <w:szCs w:val="28"/>
          <w:lang w:val="en-US" w:eastAsia="zh-CN"/>
        </w:rPr>
        <w:t xml:space="preserve"> 2025年2月</w:t>
      </w:r>
      <w:r>
        <w:rPr>
          <w:rFonts w:hint="eastAsia"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lang w:val="en-US" w:eastAsia="zh-CN"/>
        </w:rPr>
        <w:t>日印发</w:t>
      </w:r>
    </w:p>
    <w:p>
      <w:pPr>
        <w:rPr>
          <w:rFonts w:hint="default"/>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5715</wp:posOffset>
                </wp:positionV>
                <wp:extent cx="590550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0.45pt;height:0pt;width:465pt;z-index:251661312;mso-width-relative:page;mso-height-relative:page;" filled="f" stroked="t" coordsize="21600,21600" o:gfxdata="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rB1tHRAAAAAgEAAA8AAAAAAAAAAQAgAAAAOAAAAGRycy9kb3ducmV2LnhtbFBLAQIUABQA&#10;AAAIAIdO4kBkbVCe4QEAALIDAAAOAAAAAAAAAAEAIAAAADYBAABkcnMvZTJvRG9jLnhtbFBLBQYA&#10;AAAABgAGAFkBAACJBQAAAAA=&#10;">
                <v:fill on="f" focussize="0,0"/>
                <v:stroke weight="1pt" color="#000000 [3200]" miterlimit="8" joinstyle="miter"/>
                <v:imagedata o:title=""/>
                <o:lock v:ext="edit" aspectratio="f"/>
              </v:line>
            </w:pict>
          </mc:Fallback>
        </mc:AlternateContent>
      </w:r>
    </w:p>
    <w:sectPr>
      <w:footerReference r:id="rId3" w:type="default"/>
      <w:pgSz w:w="11906" w:h="16838"/>
      <w:pgMar w:top="2098" w:right="1474" w:bottom="1984" w:left="1587" w:header="964"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65C28"/>
    <w:rsid w:val="037F8987"/>
    <w:rsid w:val="0B7D76E9"/>
    <w:rsid w:val="0E7D782D"/>
    <w:rsid w:val="1DE81D28"/>
    <w:rsid w:val="1DFB5752"/>
    <w:rsid w:val="1EFF2575"/>
    <w:rsid w:val="1F1FC67E"/>
    <w:rsid w:val="1F76B0FC"/>
    <w:rsid w:val="1FBDB901"/>
    <w:rsid w:val="1FF56187"/>
    <w:rsid w:val="26EF345B"/>
    <w:rsid w:val="2C16AC14"/>
    <w:rsid w:val="2F7DF52D"/>
    <w:rsid w:val="2FF5A06F"/>
    <w:rsid w:val="33B66728"/>
    <w:rsid w:val="34FFA86A"/>
    <w:rsid w:val="37EFC1C8"/>
    <w:rsid w:val="38F75C27"/>
    <w:rsid w:val="39154EF7"/>
    <w:rsid w:val="3AEF47F6"/>
    <w:rsid w:val="3B6554AD"/>
    <w:rsid w:val="3BA6CB45"/>
    <w:rsid w:val="3DE64F81"/>
    <w:rsid w:val="3EFF22A8"/>
    <w:rsid w:val="3F575BEE"/>
    <w:rsid w:val="3F731876"/>
    <w:rsid w:val="3F7769FD"/>
    <w:rsid w:val="3F7EF0E3"/>
    <w:rsid w:val="3FBE892C"/>
    <w:rsid w:val="3FDFEE67"/>
    <w:rsid w:val="3FF9002B"/>
    <w:rsid w:val="4EE37898"/>
    <w:rsid w:val="4F2E57E7"/>
    <w:rsid w:val="4F5E7F63"/>
    <w:rsid w:val="507F47D4"/>
    <w:rsid w:val="5335EDE9"/>
    <w:rsid w:val="569FE1B0"/>
    <w:rsid w:val="57F635F1"/>
    <w:rsid w:val="5B1F24B1"/>
    <w:rsid w:val="5BDD403B"/>
    <w:rsid w:val="5BF93883"/>
    <w:rsid w:val="5CEF745E"/>
    <w:rsid w:val="5D7759D9"/>
    <w:rsid w:val="5DBE9C7E"/>
    <w:rsid w:val="5DD6E169"/>
    <w:rsid w:val="5DEFE3DA"/>
    <w:rsid w:val="5DFD9BAA"/>
    <w:rsid w:val="5E579EB2"/>
    <w:rsid w:val="5E6D7A57"/>
    <w:rsid w:val="5F3315B8"/>
    <w:rsid w:val="5F869AC3"/>
    <w:rsid w:val="5FBA7B7E"/>
    <w:rsid w:val="5FBEABC6"/>
    <w:rsid w:val="5FBF8E13"/>
    <w:rsid w:val="61F317AD"/>
    <w:rsid w:val="62BF67D0"/>
    <w:rsid w:val="6341DB59"/>
    <w:rsid w:val="63FFA9C6"/>
    <w:rsid w:val="6577E95D"/>
    <w:rsid w:val="66AD6870"/>
    <w:rsid w:val="67739490"/>
    <w:rsid w:val="6902A3F0"/>
    <w:rsid w:val="6AF73D12"/>
    <w:rsid w:val="6BD9DE1F"/>
    <w:rsid w:val="6BF3F194"/>
    <w:rsid w:val="6CBFB01E"/>
    <w:rsid w:val="6CEA999F"/>
    <w:rsid w:val="6D39A29A"/>
    <w:rsid w:val="6D6F640E"/>
    <w:rsid w:val="6DFE841D"/>
    <w:rsid w:val="6E5913BD"/>
    <w:rsid w:val="6F7D04A5"/>
    <w:rsid w:val="6F7E5EB3"/>
    <w:rsid w:val="6FBFC940"/>
    <w:rsid w:val="6FDFBBBD"/>
    <w:rsid w:val="6FEFDFB1"/>
    <w:rsid w:val="6FF8F64E"/>
    <w:rsid w:val="6FFFA579"/>
    <w:rsid w:val="71BF316B"/>
    <w:rsid w:val="73620E9B"/>
    <w:rsid w:val="73D3470B"/>
    <w:rsid w:val="73FB481C"/>
    <w:rsid w:val="73FFF46A"/>
    <w:rsid w:val="75EF95EB"/>
    <w:rsid w:val="76A7C95A"/>
    <w:rsid w:val="77AA0F68"/>
    <w:rsid w:val="77AE7F21"/>
    <w:rsid w:val="77BD144A"/>
    <w:rsid w:val="77EFAC94"/>
    <w:rsid w:val="77EFB233"/>
    <w:rsid w:val="78BD4832"/>
    <w:rsid w:val="7978EFE9"/>
    <w:rsid w:val="7AB96098"/>
    <w:rsid w:val="7ADA6B44"/>
    <w:rsid w:val="7B5FC007"/>
    <w:rsid w:val="7B5FE55C"/>
    <w:rsid w:val="7BFB3EBF"/>
    <w:rsid w:val="7BFB7088"/>
    <w:rsid w:val="7CF1BB90"/>
    <w:rsid w:val="7DE14B2C"/>
    <w:rsid w:val="7DE3629A"/>
    <w:rsid w:val="7E7D8B46"/>
    <w:rsid w:val="7EACF395"/>
    <w:rsid w:val="7EBD727A"/>
    <w:rsid w:val="7EBFD9D2"/>
    <w:rsid w:val="7ECFA461"/>
    <w:rsid w:val="7EDFB055"/>
    <w:rsid w:val="7EEFBA22"/>
    <w:rsid w:val="7F07E0CB"/>
    <w:rsid w:val="7F7BC338"/>
    <w:rsid w:val="7F7E7141"/>
    <w:rsid w:val="7F97D26F"/>
    <w:rsid w:val="7FB9A569"/>
    <w:rsid w:val="7FBF0B84"/>
    <w:rsid w:val="7FBF2FCE"/>
    <w:rsid w:val="7FBF8714"/>
    <w:rsid w:val="7FC6AFC1"/>
    <w:rsid w:val="7FCC8AB3"/>
    <w:rsid w:val="7FD7484B"/>
    <w:rsid w:val="7FDB078E"/>
    <w:rsid w:val="7FDE51FF"/>
    <w:rsid w:val="7FEF39F7"/>
    <w:rsid w:val="7FF5A2C1"/>
    <w:rsid w:val="7FF65C28"/>
    <w:rsid w:val="7FFCDC2D"/>
    <w:rsid w:val="7FFDDBEE"/>
    <w:rsid w:val="7FFED5E7"/>
    <w:rsid w:val="7FFF77B6"/>
    <w:rsid w:val="7FFF9111"/>
    <w:rsid w:val="7FFFC605"/>
    <w:rsid w:val="8D3DFC75"/>
    <w:rsid w:val="99CDDB89"/>
    <w:rsid w:val="9B6DA1AF"/>
    <w:rsid w:val="9E7E04BB"/>
    <w:rsid w:val="9F73EC0C"/>
    <w:rsid w:val="9FF78F47"/>
    <w:rsid w:val="9FFB2DCF"/>
    <w:rsid w:val="9FFDF5DC"/>
    <w:rsid w:val="9FFE2F45"/>
    <w:rsid w:val="9FFF6DA2"/>
    <w:rsid w:val="A6FE85FD"/>
    <w:rsid w:val="A83A79D3"/>
    <w:rsid w:val="AB47FF02"/>
    <w:rsid w:val="B37AE197"/>
    <w:rsid w:val="B9BDF289"/>
    <w:rsid w:val="BBF6A64F"/>
    <w:rsid w:val="BC5F9D8B"/>
    <w:rsid w:val="BDC732AC"/>
    <w:rsid w:val="BDCF8569"/>
    <w:rsid w:val="BDCFCC53"/>
    <w:rsid w:val="BDDB39D1"/>
    <w:rsid w:val="BDED8977"/>
    <w:rsid w:val="BE5DCAFC"/>
    <w:rsid w:val="BEBFD31F"/>
    <w:rsid w:val="BEEACEF6"/>
    <w:rsid w:val="BEEF8019"/>
    <w:rsid w:val="BF17340E"/>
    <w:rsid w:val="BF5ED2EE"/>
    <w:rsid w:val="BF6F4A1A"/>
    <w:rsid w:val="C5F74FE1"/>
    <w:rsid w:val="CB07F764"/>
    <w:rsid w:val="CB7F7D06"/>
    <w:rsid w:val="CBDFB41A"/>
    <w:rsid w:val="CDEC23EF"/>
    <w:rsid w:val="D7BE9C1E"/>
    <w:rsid w:val="D7F357F0"/>
    <w:rsid w:val="D7FD3DC5"/>
    <w:rsid w:val="D9BFF10C"/>
    <w:rsid w:val="DA6FB662"/>
    <w:rsid w:val="DCAE199F"/>
    <w:rsid w:val="DCBFE326"/>
    <w:rsid w:val="DDBF30DD"/>
    <w:rsid w:val="DDF9A0C6"/>
    <w:rsid w:val="DDFF7A59"/>
    <w:rsid w:val="DEBD9E1A"/>
    <w:rsid w:val="DEF64A57"/>
    <w:rsid w:val="DF17F2D9"/>
    <w:rsid w:val="DF4FFCBD"/>
    <w:rsid w:val="DFB5F570"/>
    <w:rsid w:val="DFB792FB"/>
    <w:rsid w:val="DFCFF99A"/>
    <w:rsid w:val="DFDF1796"/>
    <w:rsid w:val="DFFE18FE"/>
    <w:rsid w:val="DFFFE96C"/>
    <w:rsid w:val="E3DB7F6D"/>
    <w:rsid w:val="E775A38D"/>
    <w:rsid w:val="E77EFE0A"/>
    <w:rsid w:val="EA7BBF35"/>
    <w:rsid w:val="EB1E7F14"/>
    <w:rsid w:val="EE371D5D"/>
    <w:rsid w:val="EEEF738B"/>
    <w:rsid w:val="EEFD8762"/>
    <w:rsid w:val="F1FB26D4"/>
    <w:rsid w:val="F2BD56AA"/>
    <w:rsid w:val="F378B75D"/>
    <w:rsid w:val="F37F427B"/>
    <w:rsid w:val="F3AC20DB"/>
    <w:rsid w:val="F55FFE36"/>
    <w:rsid w:val="F5DE6158"/>
    <w:rsid w:val="F677EC10"/>
    <w:rsid w:val="F6DF3EBD"/>
    <w:rsid w:val="F6F7EA3F"/>
    <w:rsid w:val="F6FEF633"/>
    <w:rsid w:val="F7198062"/>
    <w:rsid w:val="F7670082"/>
    <w:rsid w:val="F77ADC2B"/>
    <w:rsid w:val="F7B6C1A5"/>
    <w:rsid w:val="F7FB44E2"/>
    <w:rsid w:val="F7FF639A"/>
    <w:rsid w:val="F9BA6CAB"/>
    <w:rsid w:val="F9BFB00E"/>
    <w:rsid w:val="F9F186EE"/>
    <w:rsid w:val="F9FDEB10"/>
    <w:rsid w:val="FAD7C1D2"/>
    <w:rsid w:val="FBF91C4E"/>
    <w:rsid w:val="FBF94EA7"/>
    <w:rsid w:val="FBFD8D82"/>
    <w:rsid w:val="FC35754B"/>
    <w:rsid w:val="FCBF20D1"/>
    <w:rsid w:val="FCFFAD8F"/>
    <w:rsid w:val="FD5F7FB4"/>
    <w:rsid w:val="FD76CC8D"/>
    <w:rsid w:val="FDB50373"/>
    <w:rsid w:val="FDDC4D7D"/>
    <w:rsid w:val="FDECB7BF"/>
    <w:rsid w:val="FDF5EF28"/>
    <w:rsid w:val="FEBC9B92"/>
    <w:rsid w:val="FEDC8B7C"/>
    <w:rsid w:val="FEEE29A0"/>
    <w:rsid w:val="FEFA97BA"/>
    <w:rsid w:val="FEFF0083"/>
    <w:rsid w:val="FF1FAB02"/>
    <w:rsid w:val="FF5FC880"/>
    <w:rsid w:val="FF7FBBCF"/>
    <w:rsid w:val="FF9DBF36"/>
    <w:rsid w:val="FFBBE417"/>
    <w:rsid w:val="FFBFA2AA"/>
    <w:rsid w:val="FFD5F7D3"/>
    <w:rsid w:val="FFD806F2"/>
    <w:rsid w:val="FFDA1D04"/>
    <w:rsid w:val="FFFA4571"/>
    <w:rsid w:val="FFFB1756"/>
    <w:rsid w:val="FFFF5829"/>
    <w:rsid w:val="FFFF9478"/>
    <w:rsid w:val="FFFFC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tabs>
        <w:tab w:val="left" w:pos="992"/>
      </w:tabs>
      <w:ind w:firstLine="420" w:firstLineChars="200"/>
    </w:pPr>
    <w:rPr>
      <w:rFonts w:ascii="Times New Roman" w:hAnsi="Times New Roman" w:eastAsia="宋体" w:cs="Times New Roman"/>
    </w:rPr>
  </w:style>
  <w:style w:type="paragraph" w:styleId="3">
    <w:name w:val="Body Text Indent"/>
    <w:basedOn w:val="1"/>
    <w:next w:val="1"/>
    <w:unhideWhenUsed/>
    <w:qFormat/>
    <w:uiPriority w:val="99"/>
    <w:pPr>
      <w:tabs>
        <w:tab w:val="left" w:pos="992"/>
      </w:tabs>
      <w:spacing w:after="120"/>
      <w:ind w:left="420" w:leftChars="200"/>
    </w:pPr>
  </w:style>
  <w:style w:type="paragraph" w:styleId="4">
    <w:name w:val="Normal Indent"/>
    <w:basedOn w:val="1"/>
    <w:next w:val="1"/>
    <w:unhideWhenUsed/>
    <w:qFormat/>
    <w:uiPriority w:val="0"/>
    <w:pPr>
      <w:spacing w:line="600" w:lineRule="exact"/>
      <w:ind w:firstLine="200" w:firstLineChars="200"/>
    </w:pPr>
    <w:rPr>
      <w:rFonts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rPr>
  </w:style>
  <w:style w:type="paragraph" w:styleId="8">
    <w:name w:val="Title"/>
    <w:basedOn w:val="1"/>
    <w:qFormat/>
    <w:uiPriority w:val="0"/>
    <w:pPr>
      <w:jc w:val="center"/>
      <w:outlineLvl w:val="0"/>
    </w:pPr>
    <w:rPr>
      <w:rFonts w:ascii="Arial" w:hAnsi="Arial" w:cs="Times New Roman"/>
      <w:b/>
    </w:rPr>
  </w:style>
  <w:style w:type="paragraph" w:customStyle="1" w:styleId="11">
    <w:name w:val="页脚2"/>
    <w:basedOn w:val="1"/>
    <w:qFormat/>
    <w:uiPriority w:val="0"/>
    <w:pPr>
      <w:jc w:val="left"/>
    </w:pPr>
    <w:rPr>
      <w:sz w:val="18"/>
    </w:rPr>
  </w:style>
  <w:style w:type="paragraph" w:customStyle="1" w:styleId="12">
    <w:name w:val="页脚3"/>
    <w:basedOn w:val="1"/>
    <w:qFormat/>
    <w:uiPriority w:val="0"/>
    <w:pPr>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83</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2025-05-10T17:30:00Z</dcterms:created>
  <dc:creator>zfb</dc:creator>
  <cp:lastModifiedBy>admin001</cp:lastModifiedBy>
  <cp:lastPrinted>2025-05-23T18:49:00Z</cp:lastPrinted>
  <dcterms:modified xsi:type="dcterms:W3CDTF">2025-08-25T11:18:39Z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873A0A98C79C8C8B436619685CDA504E_41</vt:lpwstr>
  </property>
</Properties>
</file>