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宋体"/>
          <w:color w:val="000000"/>
          <w:kern w:val="0"/>
          <w:sz w:val="28"/>
          <w:szCs w:val="28"/>
        </w:rPr>
      </w:pPr>
    </w:p>
    <w:p>
      <w:pPr>
        <w:pStyle w:val="2"/>
        <w:rPr>
          <w:rFonts w:hint="eastAsia"/>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r>
        <w:rPr>
          <w:rFonts w:hint="eastAsia" w:eastAsia="黑体"/>
          <w:color w:val="000000"/>
          <w:sz w:val="52"/>
          <w:szCs w:val="52"/>
          <w:lang w:eastAsia="zh-CN"/>
        </w:rPr>
        <w:t>焦作市中站区土地收购储备服务中心</w:t>
      </w:r>
      <w:r>
        <w:rPr>
          <w:rFonts w:hint="eastAsia" w:ascii="Times New Roman" w:hAnsi="Times New Roman" w:eastAsia="黑体"/>
          <w:color w:val="000000"/>
          <w:sz w:val="52"/>
          <w:szCs w:val="52"/>
        </w:rPr>
        <w:t>2022年度</w:t>
      </w:r>
      <w:r>
        <w:rPr>
          <w:rFonts w:hint="eastAsia" w:eastAsia="黑体"/>
          <w:color w:val="000000"/>
          <w:sz w:val="52"/>
          <w:szCs w:val="52"/>
          <w:lang w:eastAsia="zh-CN"/>
        </w:rPr>
        <w:t>单位</w:t>
      </w:r>
      <w:r>
        <w:rPr>
          <w:rFonts w:hint="eastAsia" w:ascii="Times New Roman" w:hAnsi="Times New Roman" w:eastAsia="黑体"/>
          <w:color w:val="000000"/>
          <w:sz w:val="52"/>
          <w:szCs w:val="52"/>
        </w:rPr>
        <w:t>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eastAsia="仿宋_GB2312" w:cs="仿宋_GB2312"/>
          <w:b/>
          <w:bCs/>
          <w:sz w:val="32"/>
          <w:szCs w:val="32"/>
          <w:lang w:eastAsia="zh-CN"/>
        </w:rPr>
        <w:t>焦作市中站区土地收购储备服务中心</w:t>
      </w:r>
      <w:r>
        <w:rPr>
          <w:rFonts w:hint="eastAsia" w:ascii="Times New Roman" w:hAnsi="Times New Roman" w:eastAsia="仿宋_GB2312" w:cs="仿宋_GB2312"/>
          <w:b/>
          <w:bCs/>
          <w:sz w:val="32"/>
          <w:szCs w:val="32"/>
        </w:rPr>
        <w:t>2022年</w:t>
      </w:r>
      <w:r>
        <w:rPr>
          <w:rFonts w:hint="eastAsia" w:eastAsia="仿宋_GB2312" w:cs="仿宋_GB2312"/>
          <w:b/>
          <w:bCs/>
          <w:sz w:val="32"/>
          <w:szCs w:val="32"/>
          <w:lang w:eastAsia="zh-CN"/>
        </w:rPr>
        <w:t>单位</w:t>
      </w:r>
      <w:r>
        <w:rPr>
          <w:rFonts w:hint="eastAsia" w:ascii="Times New Roman" w:hAnsi="Times New Roman" w:eastAsia="仿宋_GB2312" w:cs="仿宋_GB2312"/>
          <w:b/>
          <w:bCs/>
          <w:sz w:val="32"/>
          <w:szCs w:val="32"/>
        </w:rPr>
        <w:t>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eastAsia="仿宋_GB2312" w:cs="仿宋_GB2312"/>
          <w:sz w:val="32"/>
          <w:szCs w:val="32"/>
          <w:lang w:eastAsia="zh-CN"/>
        </w:rPr>
        <w:t>焦作市中站区土地收购储备服务中心</w:t>
      </w:r>
      <w:r>
        <w:rPr>
          <w:rFonts w:hint="eastAsia" w:ascii="Times New Roman" w:hAnsi="Times New Roman" w:eastAsia="仿宋_GB2312" w:cs="仿宋_GB2312"/>
          <w:sz w:val="32"/>
          <w:szCs w:val="32"/>
        </w:rPr>
        <w:t>2022年度</w:t>
      </w:r>
      <w:r>
        <w:rPr>
          <w:rFonts w:hint="eastAsia" w:eastAsia="仿宋_GB2312" w:cs="仿宋_GB2312"/>
          <w:sz w:val="32"/>
          <w:szCs w:val="32"/>
          <w:lang w:eastAsia="zh-CN"/>
        </w:rPr>
        <w:t>单位</w:t>
      </w:r>
      <w:r>
        <w:rPr>
          <w:rFonts w:hint="eastAsia" w:ascii="Times New Roman" w:hAnsi="Times New Roman" w:eastAsia="仿宋_GB2312" w:cs="仿宋_GB2312"/>
          <w:sz w:val="32"/>
          <w:szCs w:val="32"/>
        </w:rPr>
        <w:t>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十四、本级单位整体绩效目标表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eastAsia="黑体" w:cs="仿宋_GB2312"/>
          <w:bCs/>
          <w:color w:val="000000"/>
          <w:sz w:val="36"/>
          <w:szCs w:val="36"/>
          <w:lang w:eastAsia="zh-CN"/>
        </w:rPr>
        <w:t>焦作市中站区土地收购储备服务中心</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kinsoku w:val="0"/>
        <w:overflowPunct w:val="0"/>
        <w:adjustRightInd w:val="0"/>
        <w:snapToGrid w:val="0"/>
        <w:spacing w:line="580" w:lineRule="exact"/>
        <w:ind w:right="-44"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焦作市中站区土地收购储备服务中心属事业全供性质，隶属中站区人民政府直属，机构规格相当于股级。核定人员编制5名，2021年底实有人数4人。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1.负责制定辖区范围内的土地储备计划服务工作并上报纳入市土地储备服务中心计划。</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2.负责辖区范围内，对农村集体土地的征收，城市存量建设用地的回收、收购、置换等储备服务工作。</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3.负责落实开展拟储备土地的选址、报批等前期工作。</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4.负责储备土地前期开发等土地供应基础工作。</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5.负责筹措和管理土地储备所需的资金；负责土地出让后净收益分成等资金的核算、催款及监管等工作。</w:t>
      </w:r>
    </w:p>
    <w:p>
      <w:pPr>
        <w:pStyle w:val="2"/>
        <w:rPr>
          <w:rFonts w:hint="eastAsia" w:cs="仿宋_GB2312"/>
          <w:color w:val="000000"/>
          <w:sz w:val="32"/>
          <w:szCs w:val="32"/>
          <w:lang w:val="en-US" w:eastAsia="zh-CN"/>
        </w:rPr>
      </w:pPr>
      <w:r>
        <w:rPr>
          <w:rFonts w:hint="eastAsia" w:cs="仿宋_GB2312"/>
          <w:color w:val="000000"/>
          <w:sz w:val="32"/>
          <w:szCs w:val="32"/>
          <w:lang w:val="en-US" w:eastAsia="zh-CN"/>
        </w:rPr>
        <w:t>6.建立土地收购储备信息系统，做好收集和发布土地收购储备、出让等服务信息；做好土地收购储备的综合统计工作，提供项目建设用地等服务。</w:t>
      </w:r>
    </w:p>
    <w:p>
      <w:pPr>
        <w:pStyle w:val="2"/>
        <w:rPr>
          <w:rFonts w:hint="default" w:cs="仿宋_GB2312"/>
          <w:color w:val="000000"/>
          <w:sz w:val="32"/>
          <w:szCs w:val="32"/>
          <w:lang w:val="en-US" w:eastAsia="zh-CN"/>
        </w:rPr>
      </w:pPr>
      <w:r>
        <w:rPr>
          <w:rFonts w:hint="eastAsia" w:cs="仿宋_GB2312"/>
          <w:color w:val="000000"/>
          <w:sz w:val="32"/>
          <w:szCs w:val="32"/>
          <w:lang w:val="en-US" w:eastAsia="zh-CN"/>
        </w:rPr>
        <w:t>7.承办区委区政府交办的其他事项。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二、部门预算单位构成</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焦作市中站区土地收购储备服务中心本级。</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eastAsia="黑体" w:cs="仿宋_GB2312"/>
          <w:bCs/>
          <w:color w:val="000000"/>
          <w:sz w:val="36"/>
          <w:szCs w:val="36"/>
          <w:lang w:eastAsia="zh-CN"/>
        </w:rPr>
        <w:t>焦作市中站区土地收购储备服务中心</w:t>
      </w:r>
      <w:r>
        <w:rPr>
          <w:rFonts w:hint="eastAsia" w:ascii="Times New Roman" w:hAnsi="Times New Roman" w:eastAsia="黑体" w:cs="仿宋_GB2312"/>
          <w:bCs/>
          <w:color w:val="000000"/>
          <w:sz w:val="36"/>
          <w:szCs w:val="36"/>
        </w:rPr>
        <w:t>2022年度部门预算情况说明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Arial"/>
          <w:color w:val="00000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2022年收入总计</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万元，支出总计</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万元，与2021年相比，收、支总计各增加</w:t>
      </w:r>
      <w:r>
        <w:rPr>
          <w:rFonts w:hint="eastAsia" w:eastAsia="仿宋_GB2312" w:cs="Arial"/>
          <w:color w:val="000000"/>
          <w:sz w:val="32"/>
          <w:szCs w:val="32"/>
          <w:lang w:val="en-US" w:eastAsia="zh-CN"/>
        </w:rPr>
        <w:t>13.45</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37.33</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eastAsia="zh-CN"/>
        </w:rPr>
        <w:t>单位新增工作人员一名，增加人员经费及公用经费。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2022年收入合计</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万元，其中：一般公共预算收入</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 政府性基金预算收入</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万元；其他收入</w:t>
      </w:r>
      <w:r>
        <w:rPr>
          <w:rFonts w:hint="eastAsia" w:eastAsia="仿宋_GB2312" w:cs="仿宋_GB2312"/>
          <w:color w:val="000000"/>
          <w:spacing w:val="6"/>
          <w:kern w:val="0"/>
          <w:sz w:val="32"/>
          <w:szCs w:val="32"/>
          <w:lang w:val="en-US" w:eastAsia="zh-CN"/>
        </w:rPr>
        <w:t>0</w:t>
      </w:r>
      <w:r>
        <w:rPr>
          <w:rFonts w:hint="eastAsia" w:ascii="Times New Roman" w:hAnsi="Times New Roman" w:eastAsia="仿宋_GB2312" w:cs="仿宋_GB2312"/>
          <w:color w:val="000000"/>
          <w:spacing w:val="6"/>
          <w:kern w:val="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2022年支出合计</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万元，其中：基本支出</w:t>
      </w:r>
      <w:r>
        <w:rPr>
          <w:rFonts w:hint="eastAsia" w:eastAsia="仿宋_GB2312" w:cs="Arial"/>
          <w:color w:val="000000"/>
          <w:sz w:val="32"/>
          <w:szCs w:val="32"/>
          <w:lang w:val="en-US" w:eastAsia="zh-CN"/>
        </w:rPr>
        <w:t>39.48</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79.79</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eastAsia="仿宋_GB2312" w:cs="Arial"/>
          <w:color w:val="000000"/>
          <w:sz w:val="32"/>
          <w:szCs w:val="32"/>
          <w:lang w:val="en-US" w:eastAsia="zh-CN"/>
        </w:rPr>
        <w:t>10</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20.21</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2022年一般公共预算收支预算</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eastAsia="仿宋_GB2312" w:cs="Arial"/>
          <w:color w:val="000000"/>
          <w:sz w:val="32"/>
          <w:szCs w:val="32"/>
          <w:lang w:val="en-US" w:eastAsia="zh-CN"/>
        </w:rPr>
        <w:t>13.45</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37.33</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eastAsia="zh-CN"/>
        </w:rPr>
        <w:t>单位新增工作人员一名，增加人员经费及公用经费</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default" w:ascii="Times New Roman" w:hAnsi="Times New Roman" w:eastAsia="仿宋_GB2312" w:cs="仿宋_GB2312"/>
          <w:color w:val="000000"/>
          <w:spacing w:val="6"/>
          <w:kern w:val="0"/>
          <w:sz w:val="32"/>
          <w:szCs w:val="32"/>
          <w:lang w:val="en-US" w:eastAsia="zh-CN"/>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2022年一般公共预算支出年初预算为</w:t>
      </w:r>
      <w:r>
        <w:rPr>
          <w:rFonts w:hint="eastAsia" w:eastAsia="仿宋_GB2312" w:cs="Arial"/>
          <w:color w:val="000000"/>
          <w:sz w:val="32"/>
          <w:szCs w:val="32"/>
          <w:lang w:val="en-US" w:eastAsia="zh-CN"/>
        </w:rPr>
        <w:t>49.48</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spacing w:val="6"/>
          <w:kern w:val="0"/>
          <w:sz w:val="32"/>
          <w:szCs w:val="32"/>
        </w:rPr>
        <w:t>社会保障和就业支出</w:t>
      </w:r>
      <w:r>
        <w:rPr>
          <w:rFonts w:hint="eastAsia" w:eastAsia="仿宋_GB2312" w:cs="仿宋_GB2312"/>
          <w:color w:val="000000"/>
          <w:spacing w:val="6"/>
          <w:kern w:val="0"/>
          <w:sz w:val="32"/>
          <w:szCs w:val="32"/>
          <w:lang w:val="en-US" w:eastAsia="zh-CN"/>
        </w:rPr>
        <w:t>2.89</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5.84</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卫生健康支出</w:t>
      </w:r>
      <w:r>
        <w:rPr>
          <w:rFonts w:hint="eastAsia" w:eastAsia="仿宋_GB2312" w:cs="仿宋_GB2312"/>
          <w:color w:val="000000"/>
          <w:spacing w:val="6"/>
          <w:kern w:val="0"/>
          <w:sz w:val="32"/>
          <w:szCs w:val="32"/>
          <w:lang w:val="en-US" w:eastAsia="zh-CN"/>
        </w:rPr>
        <w:t>1.36万元，占2.75%；自然资源海洋气象等支出43.06万元，占87.03%；住房保障支出2.17万元，占4.38%。</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eastAsia="仿宋_GB2312" w:cs="仿宋_GB2312"/>
          <w:color w:val="000000"/>
          <w:kern w:val="0"/>
          <w:sz w:val="32"/>
          <w:szCs w:val="32"/>
          <w:lang w:eastAsia="zh-CN"/>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2022年一般公共预算基本支出</w:t>
      </w:r>
      <w:r>
        <w:rPr>
          <w:rFonts w:hint="eastAsia" w:eastAsia="仿宋_GB2312" w:cs="仿宋_GB2312"/>
          <w:color w:val="000000"/>
          <w:kern w:val="0"/>
          <w:sz w:val="32"/>
          <w:szCs w:val="32"/>
          <w:lang w:val="en-US" w:eastAsia="zh-CN"/>
        </w:rPr>
        <w:t>39.48</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eastAsia="仿宋_GB2312" w:cs="仿宋_GB2312"/>
          <w:b/>
          <w:color w:val="000000"/>
          <w:kern w:val="0"/>
          <w:sz w:val="32"/>
          <w:szCs w:val="32"/>
          <w:lang w:val="en-US" w:eastAsia="zh-CN"/>
        </w:rPr>
        <w:t>37.43</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基本工资</w:t>
      </w:r>
      <w:r>
        <w:rPr>
          <w:rFonts w:hint="eastAsia" w:eastAsia="仿宋_GB2312" w:cs="仿宋_GB2312"/>
          <w:color w:val="000000"/>
          <w:kern w:val="0"/>
          <w:sz w:val="32"/>
          <w:szCs w:val="32"/>
          <w:lang w:val="en-US" w:eastAsia="zh-CN"/>
        </w:rPr>
        <w:t>11.22万元</w:t>
      </w:r>
      <w:r>
        <w:rPr>
          <w:rFonts w:hint="eastAsia" w:ascii="Times New Roman" w:hAnsi="Times New Roman" w:eastAsia="仿宋_GB2312" w:cs="仿宋_GB2312"/>
          <w:color w:val="000000"/>
          <w:kern w:val="0"/>
          <w:sz w:val="32"/>
          <w:szCs w:val="32"/>
        </w:rPr>
        <w:t>、</w:t>
      </w:r>
      <w:r>
        <w:rPr>
          <w:rFonts w:hint="eastAsia" w:eastAsia="仿宋_GB2312" w:cs="仿宋_GB2312"/>
          <w:color w:val="000000"/>
          <w:kern w:val="0"/>
          <w:sz w:val="32"/>
          <w:szCs w:val="32"/>
          <w:lang w:eastAsia="zh-CN"/>
        </w:rPr>
        <w:t>职工基本医疗保险缴费</w:t>
      </w:r>
      <w:r>
        <w:rPr>
          <w:rFonts w:hint="eastAsia" w:eastAsia="仿宋_GB2312" w:cs="仿宋_GB2312"/>
          <w:color w:val="000000"/>
          <w:kern w:val="0"/>
          <w:sz w:val="32"/>
          <w:szCs w:val="32"/>
          <w:lang w:val="en-US" w:eastAsia="zh-CN"/>
        </w:rPr>
        <w:t>1.36万元、</w:t>
      </w:r>
      <w:r>
        <w:rPr>
          <w:rFonts w:hint="eastAsia" w:ascii="Times New Roman" w:hAnsi="Times New Roman" w:eastAsia="仿宋_GB2312" w:cs="仿宋_GB2312"/>
          <w:color w:val="000000"/>
          <w:kern w:val="0"/>
          <w:sz w:val="32"/>
          <w:szCs w:val="32"/>
        </w:rPr>
        <w:t>津贴补贴</w:t>
      </w:r>
      <w:r>
        <w:rPr>
          <w:rFonts w:hint="eastAsia" w:eastAsia="仿宋_GB2312" w:cs="仿宋_GB2312"/>
          <w:color w:val="000000"/>
          <w:kern w:val="0"/>
          <w:sz w:val="32"/>
          <w:szCs w:val="32"/>
          <w:lang w:val="en-US" w:eastAsia="zh-CN"/>
        </w:rPr>
        <w:t>3.06万元</w:t>
      </w:r>
      <w:r>
        <w:rPr>
          <w:rFonts w:hint="eastAsia" w:ascii="Times New Roman" w:hAnsi="Times New Roman" w:eastAsia="仿宋_GB2312" w:cs="仿宋_GB2312"/>
          <w:color w:val="000000"/>
          <w:kern w:val="0"/>
          <w:sz w:val="32"/>
          <w:szCs w:val="32"/>
        </w:rPr>
        <w:t>、绩效工资</w:t>
      </w:r>
      <w:r>
        <w:rPr>
          <w:rFonts w:hint="eastAsia" w:eastAsia="仿宋_GB2312" w:cs="仿宋_GB2312"/>
          <w:color w:val="000000"/>
          <w:kern w:val="0"/>
          <w:sz w:val="32"/>
          <w:szCs w:val="32"/>
          <w:lang w:val="en-US" w:eastAsia="zh-CN"/>
        </w:rPr>
        <w:t>6.76万元</w:t>
      </w:r>
      <w:r>
        <w:rPr>
          <w:rFonts w:hint="eastAsia" w:ascii="Times New Roman" w:hAnsi="Times New Roman" w:eastAsia="仿宋_GB2312" w:cs="仿宋_GB2312"/>
          <w:color w:val="000000"/>
          <w:kern w:val="0"/>
          <w:sz w:val="32"/>
          <w:szCs w:val="32"/>
        </w:rPr>
        <w:t>、机关事业单位基本养老保险缴费</w:t>
      </w:r>
      <w:r>
        <w:rPr>
          <w:rFonts w:hint="eastAsia" w:eastAsia="仿宋_GB2312" w:cs="仿宋_GB2312"/>
          <w:color w:val="000000"/>
          <w:kern w:val="0"/>
          <w:sz w:val="32"/>
          <w:szCs w:val="32"/>
          <w:lang w:val="en-US" w:eastAsia="zh-CN"/>
        </w:rPr>
        <w:t>2.89万元</w:t>
      </w:r>
      <w:r>
        <w:rPr>
          <w:rFonts w:hint="eastAsia" w:ascii="Times New Roman" w:hAnsi="Times New Roman" w:eastAsia="仿宋_GB2312" w:cs="仿宋_GB2312"/>
          <w:color w:val="000000"/>
          <w:kern w:val="0"/>
          <w:sz w:val="32"/>
          <w:szCs w:val="32"/>
        </w:rPr>
        <w:t>、</w:t>
      </w:r>
      <w:r>
        <w:rPr>
          <w:rFonts w:hint="eastAsia" w:eastAsia="仿宋_GB2312" w:cs="仿宋_GB2312"/>
          <w:color w:val="000000"/>
          <w:kern w:val="0"/>
          <w:sz w:val="32"/>
          <w:szCs w:val="32"/>
          <w:lang w:eastAsia="zh-CN"/>
        </w:rPr>
        <w:t>奖金</w:t>
      </w:r>
      <w:r>
        <w:rPr>
          <w:rFonts w:hint="eastAsia" w:eastAsia="仿宋_GB2312" w:cs="仿宋_GB2312"/>
          <w:color w:val="000000"/>
          <w:kern w:val="0"/>
          <w:sz w:val="32"/>
          <w:szCs w:val="32"/>
          <w:lang w:val="en-US" w:eastAsia="zh-CN"/>
        </w:rPr>
        <w:t>7.94万元、</w:t>
      </w:r>
      <w:r>
        <w:rPr>
          <w:rFonts w:hint="eastAsia" w:ascii="Times New Roman" w:hAnsi="Times New Roman" w:eastAsia="仿宋_GB2312" w:cs="仿宋_GB2312"/>
          <w:color w:val="000000"/>
          <w:kern w:val="0"/>
          <w:sz w:val="32"/>
          <w:szCs w:val="32"/>
        </w:rPr>
        <w:t>职业年金缴费</w:t>
      </w:r>
      <w:r>
        <w:rPr>
          <w:rFonts w:hint="eastAsia" w:eastAsia="仿宋_GB2312" w:cs="仿宋_GB2312"/>
          <w:color w:val="000000"/>
          <w:kern w:val="0"/>
          <w:sz w:val="32"/>
          <w:szCs w:val="32"/>
          <w:lang w:val="en-US" w:eastAsia="zh-CN"/>
        </w:rPr>
        <w:t>1.99万元</w:t>
      </w:r>
      <w:r>
        <w:rPr>
          <w:rFonts w:hint="eastAsia" w:ascii="Times New Roman" w:hAnsi="Times New Roman" w:eastAsia="仿宋_GB2312" w:cs="仿宋_GB2312"/>
          <w:color w:val="000000"/>
          <w:kern w:val="0"/>
          <w:sz w:val="32"/>
          <w:szCs w:val="32"/>
        </w:rPr>
        <w:t>、其他社会保障缴费</w:t>
      </w:r>
      <w:r>
        <w:rPr>
          <w:rFonts w:hint="eastAsia" w:eastAsia="仿宋_GB2312" w:cs="仿宋_GB2312"/>
          <w:color w:val="000000"/>
          <w:kern w:val="0"/>
          <w:sz w:val="32"/>
          <w:szCs w:val="32"/>
          <w:lang w:val="en-US" w:eastAsia="zh-CN"/>
        </w:rPr>
        <w:t>0.04万元</w:t>
      </w:r>
      <w:r>
        <w:rPr>
          <w:rFonts w:hint="eastAsia" w:ascii="Times New Roman" w:hAnsi="Times New Roman" w:eastAsia="仿宋_GB2312" w:cs="仿宋_GB2312"/>
          <w:color w:val="000000"/>
          <w:kern w:val="0"/>
          <w:sz w:val="32"/>
          <w:szCs w:val="32"/>
        </w:rPr>
        <w:t>、住房公积金</w:t>
      </w:r>
      <w:r>
        <w:rPr>
          <w:rFonts w:hint="eastAsia" w:eastAsia="仿宋_GB2312" w:cs="仿宋_GB2312"/>
          <w:color w:val="000000"/>
          <w:kern w:val="0"/>
          <w:sz w:val="32"/>
          <w:szCs w:val="32"/>
          <w:lang w:val="en-US" w:eastAsia="zh-CN"/>
        </w:rPr>
        <w:t>2.17万元</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b/>
          <w:bCs/>
          <w:color w:val="000000"/>
          <w:kern w:val="0"/>
          <w:sz w:val="32"/>
          <w:szCs w:val="32"/>
        </w:rPr>
        <w:t>公用经费</w:t>
      </w:r>
      <w:r>
        <w:rPr>
          <w:rFonts w:hint="eastAsia" w:eastAsia="仿宋_GB2312" w:cs="仿宋_GB2312"/>
          <w:b/>
          <w:bCs/>
          <w:color w:val="000000"/>
          <w:kern w:val="0"/>
          <w:sz w:val="32"/>
          <w:szCs w:val="32"/>
          <w:lang w:val="en-US" w:eastAsia="zh-CN"/>
        </w:rPr>
        <w:t>2.05</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w:t>
      </w:r>
      <w:r>
        <w:rPr>
          <w:rFonts w:hint="eastAsia" w:eastAsia="仿宋_GB2312" w:cs="仿宋_GB2312"/>
          <w:color w:val="000000"/>
          <w:kern w:val="0"/>
          <w:sz w:val="32"/>
          <w:szCs w:val="32"/>
          <w:lang w:eastAsia="zh-CN"/>
        </w:rPr>
        <w:t>主要包括：工会经费</w:t>
      </w:r>
      <w:r>
        <w:rPr>
          <w:rFonts w:hint="eastAsia" w:eastAsia="仿宋_GB2312" w:cs="仿宋_GB2312"/>
          <w:color w:val="000000"/>
          <w:kern w:val="0"/>
          <w:sz w:val="32"/>
          <w:szCs w:val="32"/>
          <w:lang w:val="en-US" w:eastAsia="zh-CN"/>
        </w:rPr>
        <w:t>0.36万元、福利费0.45万元、公务接待费0.01万元、办公费1.11万元、电费0.12万元</w:t>
      </w:r>
      <w:r>
        <w:rPr>
          <w:rFonts w:hint="eastAsia" w:eastAsia="仿宋_GB2312" w:cs="仿宋_GB2312"/>
          <w:color w:val="00000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lang w:val="en-US" w:eastAsia="zh-CN"/>
        </w:rPr>
        <w:t>我单位2022</w:t>
      </w:r>
      <w:r>
        <w:rPr>
          <w:rFonts w:hint="eastAsia" w:ascii="仿宋_GB2312" w:hAnsi="仿宋_GB2312" w:eastAsia="仿宋_GB2312" w:cs="仿宋_GB2312"/>
          <w:color w:val="000000"/>
          <w:sz w:val="32"/>
          <w:szCs w:val="32"/>
        </w:rPr>
        <w:t>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val="en-US" w:eastAsia="zh-CN"/>
        </w:rPr>
        <w:t>我单位</w:t>
      </w:r>
      <w:r>
        <w:rPr>
          <w:rFonts w:hint="eastAsia" w:ascii="Times New Roman" w:hAnsi="Times New Roman" w:eastAsia="仿宋_GB2312" w:cs="仿宋_GB2312"/>
          <w:color w:val="000000"/>
          <w:sz w:val="32"/>
          <w:szCs w:val="32"/>
        </w:rPr>
        <w:t>2022年没有使用国有资本经营预算拨款安排的支出。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焦作市中站区土地收购储备服务</w:t>
      </w:r>
      <w:r>
        <w:rPr>
          <w:rFonts w:hint="eastAsia" w:ascii="Times New Roman" w:hAnsi="Times New Roman" w:eastAsia="仿宋_GB2312" w:cs="仿宋_GB2312"/>
          <w:color w:val="000000"/>
          <w:sz w:val="32"/>
          <w:szCs w:val="32"/>
          <w:lang w:val="en-US" w:eastAsia="zh-CN"/>
        </w:rPr>
        <w:t>中心2022年</w:t>
      </w:r>
      <w:r>
        <w:rPr>
          <w:rFonts w:hint="eastAsia" w:ascii="Times New Roman" w:hAnsi="Times New Roman" w:eastAsia="仿宋_GB2312" w:cs="仿宋_GB2312"/>
          <w:color w:val="000000"/>
          <w:sz w:val="32"/>
          <w:szCs w:val="32"/>
        </w:rPr>
        <w:t>“三公”经费支出预算为</w:t>
      </w:r>
      <w:r>
        <w:rPr>
          <w:rFonts w:hint="eastAsia" w:eastAsia="仿宋_GB2312" w:cs="仿宋_GB2312"/>
          <w:color w:val="000000"/>
          <w:kern w:val="0"/>
          <w:sz w:val="32"/>
          <w:szCs w:val="32"/>
          <w:lang w:val="en-US" w:eastAsia="zh-CN"/>
        </w:rPr>
        <w:t>0.01</w:t>
      </w:r>
      <w:r>
        <w:rPr>
          <w:rFonts w:hint="eastAsia" w:ascii="Times New Roman" w:hAnsi="Times New Roman"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因公出国（境）费</w:t>
      </w:r>
      <w:r>
        <w:rPr>
          <w:rFonts w:hint="eastAsia" w:eastAsia="楷体_GB2312" w:cs="仿宋_GB2312"/>
          <w:color w:val="00000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公务用车购置及运行费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元。其中公务车辆购置费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公务用车运行维护费</w:t>
      </w:r>
      <w:r>
        <w:rPr>
          <w:rFonts w:hint="eastAsia" w:eastAsia="仿宋_GB2312" w:cs="仿宋_GB2312"/>
          <w:color w:val="000000"/>
          <w:sz w:val="32"/>
          <w:szCs w:val="32"/>
          <w:lang w:val="en-US" w:eastAsia="zh-CN"/>
        </w:rPr>
        <w:t>0</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z w:val="32"/>
          <w:szCs w:val="32"/>
        </w:rPr>
        <w:t>，</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p>
    <w:p>
      <w:pPr>
        <w:spacing w:line="580" w:lineRule="exact"/>
        <w:ind w:firstLine="636"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（三）公务接待费</w:t>
      </w:r>
      <w:r>
        <w:rPr>
          <w:rFonts w:hint="eastAsia" w:eastAsia="仿宋_GB2312" w:cs="仿宋_GB2312"/>
          <w:color w:val="000000"/>
          <w:kern w:val="0"/>
          <w:sz w:val="32"/>
          <w:szCs w:val="32"/>
          <w:lang w:val="en-US" w:eastAsia="zh-CN"/>
        </w:rPr>
        <w:t>0.01</w:t>
      </w:r>
      <w:r>
        <w:rPr>
          <w:rFonts w:hint="eastAsia" w:ascii="Times New Roman" w:hAnsi="Times New Roman" w:eastAsia="仿宋_GB2312" w:cs="仿宋_GB2312"/>
          <w:color w:val="00000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国内业务招待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z w:val="32"/>
          <w:szCs w:val="32"/>
        </w:rPr>
        <w:t>2022年机构运行经费支出预算</w:t>
      </w:r>
      <w:r>
        <w:rPr>
          <w:rFonts w:hint="eastAsia" w:eastAsia="仿宋_GB2312" w:cs="仿宋_GB2312"/>
          <w:color w:val="000000"/>
          <w:kern w:val="0"/>
          <w:sz w:val="32"/>
          <w:szCs w:val="32"/>
          <w:lang w:val="en-US" w:eastAsia="zh-CN"/>
        </w:rPr>
        <w:t>1.24</w:t>
      </w:r>
      <w:r>
        <w:rPr>
          <w:rFonts w:hint="eastAsia" w:ascii="Times New Roman" w:hAnsi="Times New Roman" w:eastAsia="仿宋_GB2312" w:cs="仿宋_GB2312"/>
          <w:color w:val="000000"/>
          <w:sz w:val="32"/>
          <w:szCs w:val="32"/>
        </w:rPr>
        <w:t>万元，主要保障机构正常运转及正常履职需要的办公费、水电费、物业费、维修费、差旅费等支出</w:t>
      </w:r>
      <w:r>
        <w:rPr>
          <w:rFonts w:hint="eastAsia"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与</w:t>
      </w:r>
      <w:r>
        <w:rPr>
          <w:rFonts w:hint="eastAsia" w:ascii="Times New Roman" w:hAnsi="Times New Roman" w:eastAsia="仿宋_GB2312" w:cs="仿宋_GB2312"/>
          <w:color w:val="000000"/>
          <w:sz w:val="32"/>
          <w:szCs w:val="32"/>
          <w:lang w:val="en-US" w:eastAsia="zh-CN"/>
        </w:rPr>
        <w:t>2021</w:t>
      </w:r>
      <w:r>
        <w:rPr>
          <w:rFonts w:hint="eastAsia" w:ascii="Times New Roman" w:hAnsi="Times New Roman" w:eastAsia="仿宋_GB2312" w:cs="仿宋_GB2312"/>
          <w:color w:val="000000"/>
          <w:sz w:val="32"/>
          <w:szCs w:val="32"/>
        </w:rPr>
        <w:t>年</w:t>
      </w:r>
      <w:r>
        <w:rPr>
          <w:rFonts w:hint="eastAsia" w:ascii="仿宋_GB2312" w:hAnsi="仿宋_GB2312" w:eastAsia="仿宋_GB2312" w:cs="仿宋_GB2312"/>
          <w:color w:val="000000"/>
          <w:sz w:val="32"/>
          <w:szCs w:val="32"/>
        </w:rPr>
        <w:t>预算数</w:t>
      </w:r>
      <w:r>
        <w:rPr>
          <w:rFonts w:hint="eastAsia" w:ascii="仿宋_GB2312" w:hAnsi="仿宋_GB2312" w:eastAsia="仿宋_GB2312" w:cs="仿宋_GB2312"/>
          <w:color w:val="000000"/>
          <w:sz w:val="32"/>
          <w:szCs w:val="32"/>
          <w:lang w:val="en-US"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pStyle w:val="4"/>
        <w:widowControl/>
        <w:spacing w:line="560" w:lineRule="atLeast"/>
        <w:ind w:firstLine="640"/>
        <w:jc w:val="left"/>
        <w:rPr>
          <w:rFonts w:hint="eastAsia" w:ascii="Times New Roman" w:hAnsi="Times New Roman" w:eastAsia="仿宋_GB2312" w:cs="仿宋_GB2312"/>
          <w:color w:val="000000"/>
          <w:spacing w:val="0"/>
          <w:sz w:val="32"/>
          <w:szCs w:val="32"/>
        </w:rPr>
      </w:pP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spacing w:val="0"/>
          <w:sz w:val="32"/>
          <w:szCs w:val="32"/>
          <w:lang w:val="en-US" w:eastAsia="zh-CN"/>
        </w:rPr>
        <w:t>2022</w:t>
      </w:r>
      <w:r>
        <w:rPr>
          <w:rFonts w:hint="eastAsia" w:ascii="仿宋_GB2312" w:hAnsi="仿宋_GB2312" w:eastAsia="仿宋_GB2312" w:cs="仿宋_GB2312"/>
          <w:color w:val="000000"/>
          <w:sz w:val="32"/>
          <w:szCs w:val="32"/>
        </w:rPr>
        <w:t>年没有安排政府采购。</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w:t>
      </w:r>
      <w:r>
        <w:rPr>
          <w:rFonts w:hint="eastAsia" w:eastAsia="仿宋_GB2312" w:cs="仿宋_GB2312"/>
          <w:color w:val="000000"/>
          <w:sz w:val="32"/>
          <w:szCs w:val="32"/>
          <w:lang w:eastAsia="zh-CN"/>
        </w:rPr>
        <w:t>焦作市中站区土地收购储备服务中心</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包括单位整体绩效目标和项目支出绩效目标，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了单位及各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color w:val="000000"/>
          <w:sz w:val="28"/>
          <w:szCs w:val="28"/>
        </w:rPr>
        <w:t xml:space="preserve"> </w:t>
      </w:r>
      <w:r>
        <w:rPr>
          <w:rFonts w:hint="eastAsia" w:ascii="Times New Roman" w:hAnsi="Times New Roman" w:eastAsia="仿宋_GB2312" w:cs="仿宋_GB2312"/>
          <w:color w:val="000000"/>
          <w:sz w:val="32"/>
          <w:szCs w:val="32"/>
        </w:rPr>
        <w:t>2022年，我</w:t>
      </w:r>
      <w:r>
        <w:rPr>
          <w:rFonts w:hint="eastAsia" w:eastAsia="仿宋_GB2312" w:cs="仿宋_GB2312"/>
          <w:color w:val="000000"/>
          <w:sz w:val="32"/>
          <w:szCs w:val="32"/>
          <w:lang w:eastAsia="zh-CN"/>
        </w:rPr>
        <w:t>单位</w:t>
      </w:r>
      <w:r>
        <w:rPr>
          <w:rFonts w:hint="eastAsia" w:ascii="Times New Roman" w:hAnsi="Times New Roman" w:eastAsia="仿宋_GB2312" w:cs="仿宋_GB2312"/>
          <w:color w:val="000000"/>
          <w:sz w:val="32"/>
          <w:szCs w:val="32"/>
        </w:rPr>
        <w:t>纳入预算绩效管理的支出总额为</w:t>
      </w:r>
      <w:r>
        <w:rPr>
          <w:rFonts w:hint="eastAsia" w:ascii="Times New Roman" w:hAnsi="Times New Roman" w:cs="宋体"/>
          <w:color w:val="000000"/>
          <w:kern w:val="0"/>
          <w:sz w:val="24"/>
          <w:szCs w:val="24"/>
        </w:rPr>
        <w:t xml:space="preserve"> </w:t>
      </w:r>
      <w:r>
        <w:rPr>
          <w:rFonts w:hint="eastAsia" w:eastAsia="仿宋_GB2312" w:cs="仿宋_GB2312"/>
          <w:color w:val="000000"/>
          <w:kern w:val="0"/>
          <w:sz w:val="32"/>
          <w:szCs w:val="32"/>
          <w:lang w:val="en-US" w:eastAsia="zh-CN"/>
        </w:rPr>
        <w:t>49.48</w:t>
      </w:r>
      <w:r>
        <w:rPr>
          <w:rFonts w:hint="eastAsia" w:ascii="Times New Roman" w:hAnsi="Times New Roman" w:eastAsia="仿宋_GB2312" w:cs="仿宋_GB2312"/>
          <w:color w:val="000000"/>
          <w:sz w:val="32"/>
          <w:szCs w:val="32"/>
        </w:rPr>
        <w:t>万元。其中：人员经费支出</w:t>
      </w:r>
      <w:r>
        <w:rPr>
          <w:rFonts w:hint="eastAsia" w:eastAsia="仿宋_GB2312" w:cs="仿宋_GB2312"/>
          <w:color w:val="000000"/>
          <w:kern w:val="0"/>
          <w:sz w:val="32"/>
          <w:szCs w:val="32"/>
          <w:lang w:val="en-US" w:eastAsia="zh-CN"/>
        </w:rPr>
        <w:t>37.43</w:t>
      </w:r>
      <w:r>
        <w:rPr>
          <w:rFonts w:hint="eastAsia" w:ascii="Times New Roman" w:hAnsi="Times New Roman" w:eastAsia="仿宋_GB2312" w:cs="仿宋_GB2312"/>
          <w:color w:val="000000"/>
          <w:sz w:val="32"/>
          <w:szCs w:val="32"/>
        </w:rPr>
        <w:t>万元；公用经费支出</w:t>
      </w:r>
      <w:r>
        <w:rPr>
          <w:rFonts w:hint="eastAsia" w:eastAsia="仿宋_GB2312" w:cs="仿宋_GB2312"/>
          <w:color w:val="000000"/>
          <w:kern w:val="0"/>
          <w:sz w:val="32"/>
          <w:szCs w:val="32"/>
          <w:lang w:val="en-US" w:eastAsia="zh-CN"/>
        </w:rPr>
        <w:t>2.05</w:t>
      </w:r>
      <w:r>
        <w:rPr>
          <w:rFonts w:hint="eastAsia" w:ascii="Times New Roman" w:hAnsi="Times New Roman" w:eastAsia="仿宋_GB2312" w:cs="仿宋_GB2312"/>
          <w:color w:val="000000"/>
          <w:sz w:val="32"/>
          <w:szCs w:val="32"/>
        </w:rPr>
        <w:t>万元；项目支出</w:t>
      </w:r>
      <w:r>
        <w:rPr>
          <w:rFonts w:hint="eastAsia" w:eastAsia="仿宋_GB2312" w:cs="仿宋_GB2312"/>
          <w:color w:val="000000"/>
          <w:kern w:val="0"/>
          <w:sz w:val="32"/>
          <w:szCs w:val="32"/>
          <w:lang w:val="en-US" w:eastAsia="zh-CN"/>
        </w:rPr>
        <w:t>10</w:t>
      </w:r>
      <w:r>
        <w:rPr>
          <w:rFonts w:hint="eastAsia" w:ascii="Times New Roman" w:hAnsi="Times New Roman" w:eastAsia="仿宋_GB2312" w:cs="仿宋_GB2312"/>
          <w:color w:val="000000"/>
          <w:sz w:val="32"/>
          <w:szCs w:val="32"/>
        </w:rPr>
        <w:t>万元，涉及项目</w:t>
      </w:r>
      <w:r>
        <w:rPr>
          <w:rFonts w:hint="eastAsia" w:eastAsia="仿宋_GB2312" w:cs="仿宋_GB2312"/>
          <w:color w:val="000000"/>
          <w:kern w:val="0"/>
          <w:sz w:val="32"/>
          <w:szCs w:val="32"/>
          <w:lang w:val="en-US" w:eastAsia="zh-CN"/>
        </w:rPr>
        <w:t>1</w:t>
      </w:r>
      <w:r>
        <w:rPr>
          <w:rFonts w:hint="eastAsia" w:ascii="Times New Roman" w:hAnsi="Times New Roman" w:eastAsia="仿宋_GB2312" w:cs="仿宋_GB2312"/>
          <w:color w:val="000000"/>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ind w:firstLine="720" w:firstLineChars="225"/>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2021年期末，</w:t>
      </w:r>
      <w:r>
        <w:rPr>
          <w:rFonts w:hint="eastAsia" w:eastAsia="仿宋_GB2312" w:cs="仿宋_GB2312"/>
          <w:color w:val="000000"/>
          <w:sz w:val="32"/>
          <w:szCs w:val="32"/>
          <w:lang w:eastAsia="zh-CN"/>
        </w:rPr>
        <w:t>焦作市中站区土地收购储备服务中心</w:t>
      </w:r>
      <w:r>
        <w:rPr>
          <w:rFonts w:hint="eastAsia" w:ascii="Times New Roman" w:hAnsi="Times New Roman" w:eastAsia="仿宋_GB2312" w:cs="仿宋_GB2312"/>
          <w:color w:val="000000"/>
          <w:kern w:val="0"/>
          <w:sz w:val="32"/>
          <w:szCs w:val="32"/>
        </w:rPr>
        <w:t>固定资产总额</w:t>
      </w:r>
      <w:r>
        <w:rPr>
          <w:rFonts w:hint="eastAsia" w:eastAsia="仿宋_GB2312" w:cs="仿宋_GB2312"/>
          <w:color w:val="000000"/>
          <w:kern w:val="0"/>
          <w:sz w:val="32"/>
          <w:szCs w:val="32"/>
          <w:lang w:val="en-US" w:eastAsia="zh-CN"/>
        </w:rPr>
        <w:t>2.83</w:t>
      </w:r>
      <w:r>
        <w:rPr>
          <w:rFonts w:hint="eastAsia" w:ascii="Times New Roman" w:hAnsi="Times New Roman" w:eastAsia="仿宋_GB2312" w:cs="仿宋_GB2312"/>
          <w:color w:val="000000"/>
          <w:kern w:val="0"/>
          <w:sz w:val="32"/>
          <w:szCs w:val="32"/>
        </w:rPr>
        <w:t>万元，其中，房屋建筑物</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万元，车辆</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万元，办公设备</w:t>
      </w:r>
      <w:r>
        <w:rPr>
          <w:rFonts w:hint="eastAsia" w:eastAsia="仿宋_GB2312" w:cs="仿宋_GB2312"/>
          <w:color w:val="000000"/>
          <w:kern w:val="0"/>
          <w:sz w:val="32"/>
          <w:szCs w:val="32"/>
          <w:lang w:val="en-US" w:eastAsia="zh-CN"/>
        </w:rPr>
        <w:t>2.13</w:t>
      </w:r>
      <w:r>
        <w:rPr>
          <w:rFonts w:hint="eastAsia" w:ascii="Times New Roman" w:hAnsi="Times New Roman" w:eastAsia="仿宋_GB2312" w:cs="仿宋_GB2312"/>
          <w:color w:val="000000"/>
          <w:kern w:val="0"/>
          <w:sz w:val="32"/>
          <w:szCs w:val="32"/>
        </w:rPr>
        <w:t>万元，专用设备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万元，其他资产</w:t>
      </w:r>
      <w:r>
        <w:rPr>
          <w:rFonts w:hint="eastAsia" w:eastAsia="仿宋_GB2312" w:cs="仿宋_GB2312"/>
          <w:color w:val="000000"/>
          <w:kern w:val="0"/>
          <w:sz w:val="32"/>
          <w:szCs w:val="32"/>
          <w:lang w:val="en-US" w:eastAsia="zh-CN"/>
        </w:rPr>
        <w:t>0.7</w:t>
      </w:r>
      <w:r>
        <w:rPr>
          <w:rFonts w:hint="eastAsia" w:ascii="Times New Roman" w:hAnsi="Times New Roman" w:eastAsia="仿宋_GB2312" w:cs="仿宋_GB2312"/>
          <w:color w:val="000000"/>
          <w:kern w:val="0"/>
          <w:sz w:val="32"/>
          <w:szCs w:val="32"/>
        </w:rPr>
        <w:t>万元。车辆共有</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辆，其中：一般公务用车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辆，执法执勤车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w:t>
      </w:r>
      <w:r>
        <w:rPr>
          <w:rFonts w:hint="eastAsia" w:ascii="Times New Roman" w:hAnsi="Times New Roman" w:eastAsia="仿宋_GB2312" w:cs="仿宋_GB2312"/>
          <w:color w:val="000000"/>
          <w:sz w:val="32"/>
          <w:szCs w:val="32"/>
        </w:rPr>
        <w:t>单价50万元以上通用设备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台（套），单位价值100万元以上专用设备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widowControl/>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仿宋_GB2312"/>
          <w:color w:val="000000"/>
          <w:sz w:val="32"/>
          <w:szCs w:val="32"/>
        </w:rPr>
        <w:t>我部门</w:t>
      </w:r>
      <w:r>
        <w:rPr>
          <w:rFonts w:hint="eastAsia"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eastAsia="zh-CN"/>
        </w:rPr>
        <w:t>没有专项转移支付资金安排的项目。</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2022年我单位按照</w:t>
      </w:r>
      <w:r>
        <w:rPr>
          <w:rFonts w:hint="eastAsia" w:eastAsia="仿宋_GB2312" w:cs="仿宋_GB2312"/>
          <w:color w:val="000000"/>
          <w:sz w:val="32"/>
          <w:szCs w:val="32"/>
          <w:lang w:eastAsia="zh-CN"/>
        </w:rPr>
        <w:t>区</w:t>
      </w:r>
      <w:r>
        <w:rPr>
          <w:rFonts w:hint="eastAsia" w:ascii="Times New Roman" w:hAnsi="Times New Roman" w:eastAsia="仿宋_GB2312" w:cs="仿宋_GB2312"/>
          <w:color w:val="000000"/>
          <w:sz w:val="32"/>
          <w:szCs w:val="32"/>
        </w:rPr>
        <w:t>财政预算公开要求，将所属预算单位全部纳入预算公开范围。</w:t>
      </w:r>
    </w:p>
    <w:p>
      <w:pPr>
        <w:pStyle w:val="2"/>
        <w:ind w:left="0" w:leftChars="0" w:firstLine="0" w:firstLineChars="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bookmarkStart w:id="0" w:name="_GoBack"/>
      <w:bookmarkEnd w:id="0"/>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pStyle w:val="2"/>
        <w:ind w:left="0" w:leftChars="0" w:firstLine="0" w:firstLineChars="0"/>
        <w:rPr>
          <w:rFonts w:hint="default"/>
          <w:lang w:val="en-US" w:eastAsia="zh-CN"/>
        </w:rPr>
      </w:pPr>
      <w:r>
        <w:rPr>
          <w:rFonts w:hint="eastAsia"/>
          <w:lang w:val="en-US" w:eastAsia="zh-CN"/>
        </w:rPr>
        <w:t xml:space="preserve">    八、土地资源储备支出：反映用于土地资源储备方面的支出。</w:t>
      </w:r>
    </w:p>
    <w:p>
      <w:pPr>
        <w:pStyle w:val="2"/>
        <w:ind w:left="0" w:leftChars="0" w:firstLine="0" w:firstLineChars="0"/>
      </w:pPr>
      <w:r>
        <w:rPr>
          <w:rFonts w:hint="eastAsia"/>
          <w:lang w:val="en-US" w:eastAsia="zh-CN"/>
        </w:rPr>
        <w:t xml:space="preserve"> </w:t>
      </w:r>
    </w:p>
    <w:sectPr>
      <w:footerReference r:id="rId3" w:type="default"/>
      <w:pgSz w:w="11906" w:h="16838"/>
      <w:pgMar w:top="1440" w:right="1474"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mVhOTcxOWQ0ZTk1MTk3NTY0NjE1Njg5NDhiNjYifQ=="/>
  </w:docVars>
  <w:rsids>
    <w:rsidRoot w:val="3536409C"/>
    <w:rsid w:val="007E3617"/>
    <w:rsid w:val="00B21FCE"/>
    <w:rsid w:val="09526A91"/>
    <w:rsid w:val="09B36F96"/>
    <w:rsid w:val="12582B20"/>
    <w:rsid w:val="1EEC19C7"/>
    <w:rsid w:val="222877ED"/>
    <w:rsid w:val="29CA5FE1"/>
    <w:rsid w:val="2B7E3283"/>
    <w:rsid w:val="2BEE1B4E"/>
    <w:rsid w:val="2E8D3FCA"/>
    <w:rsid w:val="302A6A85"/>
    <w:rsid w:val="33ED5D90"/>
    <w:rsid w:val="3536409C"/>
    <w:rsid w:val="35C1268F"/>
    <w:rsid w:val="42D62D94"/>
    <w:rsid w:val="4AFE6BE6"/>
    <w:rsid w:val="4D392A16"/>
    <w:rsid w:val="4E82081B"/>
    <w:rsid w:val="545E6EA0"/>
    <w:rsid w:val="59203790"/>
    <w:rsid w:val="63CD61C9"/>
    <w:rsid w:val="68132EB0"/>
    <w:rsid w:val="69F4669D"/>
    <w:rsid w:val="6DA34F6D"/>
    <w:rsid w:val="72655877"/>
    <w:rsid w:val="74302297"/>
    <w:rsid w:val="77B61844"/>
    <w:rsid w:val="7F5E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2821</Words>
  <Characters>3092</Characters>
  <Lines>0</Lines>
  <Paragraphs>0</Paragraphs>
  <TotalTime>3</TotalTime>
  <ScaleCrop>false</ScaleCrop>
  <LinksUpToDate>false</LinksUpToDate>
  <CharactersWithSpaces>3117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2022-05-13T07:39:00Z</dcterms:created>
  <dc:creator>Administrator</dc:creator>
  <cp:lastModifiedBy>Administrator</cp:lastModifiedBy>
  <dcterms:modified xsi:type="dcterms:W3CDTF">2023-05-09T02:15:27Z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2CBABEE8413C4ACE99E2225F84F46ED7</vt:lpwstr>
  </property>
</Properties>
</file>