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中站区房产管理中心党委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“转变作风抓落实、优化环境促发展”活动实施“作风建设培优工作”整改公示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区纪律监察委关于开展“转变作风抓落实、优化环境促发展”活动实施“作风建设培优工程”整改公示的工作安排，中心党委深入贯彻学习《开展“两公示两促进一评议”的通知》文件内容，主动查摆问题深刻剖析原因，切实推动整改工作取得扎实成效，进一步提高党员干部的政治素养和党性修养，转变工作作风，达到学习教育目的。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问题整改情况</w:t>
      </w:r>
    </w:p>
    <w:bookmarkEnd w:id="0"/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理论学习不够主动，自觉性不高。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一是学习态度上不够认真、缺乏自觉性和积极性，不善于学习、学习抓的不够紧，积极性不够高，存在着被动、应付思想。二是学习敷衍了事，学习只限于一般性地读书，只是念一念，集中听一听，方法简单，组织学习时就学一学，要求学什么就学习什么，仅学习了规定的文件、领导讲话和会议精神等，很少主动学习更多有关新形势发展的有关知识内容。三是理论联系实际不够，学习的目的虽然明确，但实际学习时导致学习归学习，理论和实际相脱节，不能很好的做到理论与实际工作相联系起来。学习时缺乏思考，只从面上理解，更没有用学习的知识去理解和指导现实，使自己对新知识的理解与实际脱钩，没有发挥理论的指导作用，只是为了学习而学习，使学习变得形式化、教条化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整改措施：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强化政治理论学习。以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习近平总书记系列讲话及十九大精神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为学习主线，通过学习使自己在人生观价值观以及世界观上有较大的改变，使之更能适应当前工作的需要。在身体力行上不断有新进步，在推动工作上不断有新进展。政治理论学习要突出重点、有的放矢、形式多样、注重实效。定期与同事学习讨论敞开思想，联系工作，结合存在的问题，积极开展严肃的、真诚的、实事求是的批评与自我批评，使自己能够适应科学发展观的要求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整改效果：坚持理论实践相结合，不断提高自身党性修养，通过理论学习，能够强化组织观念和责任意识，积极开展批评和自我批评。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工作作风需不够扎实。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对待工作有时报有应付了事的态度，没有做到脚踏实地，总想在工作中找到捷径，最好不要花费太多的精力就可以把事情做好。有时由于私心作怪，存在“多做多错，少做少错，不做不错”的态度，除了自己必需完成的以外，可以不做的就不做，有时因此产生工作效率低的问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。在工作上，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创新意识不强，工作方法简单。只安于表面，部分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职工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只顾把自己份内的事做好就可以了，缺少创新意识，工作作风还不够扎实，执行力还不够强，没有很好地深入基层、深入实际，处理事情方法比较简单、表面，未注意到工作方法的完善会给自己的工作带来动力。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整改措施：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整改效果：中心干部职工能够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二、承担区委、区政府中心工作完成情况</w:t>
      </w:r>
    </w:p>
    <w:p>
      <w:pPr>
        <w:numPr>
          <w:ilvl w:val="0"/>
          <w:numId w:val="0"/>
        </w:numPr>
        <w:spacing w:line="640" w:lineRule="atLeas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住房保障工作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1、租金补贴发放工作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一是租金发放。1-5月份共计发放廉租住房补贴资金92145元，共计219户。其中2017年第四季度住房补贴50370元，共120户；2018年第一季度住房补贴资金41775元，共计99户。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二是信息核查。核查2018年第一季度享受廉租房租金补贴户和2017年未分配到住房户家庭信息，共计161户。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2、公共租赁住房摇号分配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2018上半年公共租赁住房摇号分配，我区共123户，提供房源12套。对123户申请公共租赁住房家庭人员信息全部核查，查出2户不合格家庭。目前全部分配完毕，钥匙已发放到户。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3、河南省保障性住房综合管理服务系统信息录入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目前我们已经录入8个项目。共录入人员信息613户，房源信息456户，住房分配管理录入439户。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4、审计整改工作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配合中央财政部专员办和市财政局开展保障性住房资金审计，提供相关审计资料。及时上报审计问题整改台账、问题整改报告。截止目前，2013年至2017年审计遗留的问题，归纳起来，已整改1项，正在整改的5项。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5、经适房申报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核实4户申请经适房住户信息，2户合格，已上报市局。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6、廉租房公租房后期动态管理工作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实施廉租房公租房后期动态管理，确保真正住房困难户住有所居。经信息核查，上半年共计清退12户，廉租转公租2户。</w:t>
      </w:r>
    </w:p>
    <w:p>
      <w:pPr>
        <w:widowControl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kern w:val="0"/>
          <w:sz w:val="32"/>
          <w:szCs w:val="32"/>
        </w:rPr>
        <w:t>监理交易工作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监理交易工作处于政策过渡期，我们一方面强化业务学习培训，一方面积极和市局、不动产局沟通，理顺关系，做好对接。目前业务项目只剩下房屋交易收件，通过努力，截至目前，共计办理房产转移备案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80户，面积为6890平方米，交易金额为2067万。</w:t>
      </w:r>
    </w:p>
    <w:p>
      <w:pPr>
        <w:pStyle w:val="5"/>
        <w:numPr>
          <w:ilvl w:val="0"/>
          <w:numId w:val="0"/>
        </w:numPr>
        <w:spacing w:line="360" w:lineRule="auto"/>
        <w:ind w:firstLine="320" w:firstLineChars="100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物业管理工作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完成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物业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企业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综合管理平台物业管理备案工作，目前全区共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5家物业企业已经完成小区备案工作。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已备案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管理总面积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万平方米，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个小区实行正规物业管理，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住宅楼2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栋，8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余户居民。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我中心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物业科对3个小区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1个广场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进行物业管理，管理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住宅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面积近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万平方米，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栋住宅楼，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5765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余套房。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一至五月份完成和顺小区健身器材的安装，和顺小区主干道路面维修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150平方米，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完成小区常规草坪修剪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余亩，补种草地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平方米，修建花木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580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余棵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，疏通下水管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58次，更换小水管道30次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完成小区消防安全防范管理工作，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单元口共粘贴安全温馨提示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4次，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存车棚全部按要求整改到位。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配合产业集聚区分配房屋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3220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套。</w:t>
      </w:r>
    </w:p>
    <w:p>
      <w:pPr>
        <w:pStyle w:val="5"/>
        <w:spacing w:line="360" w:lineRule="auto"/>
        <w:ind w:firstLine="64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（四）扶贫工作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60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根据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造店村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全村人口的现状，结合我区扶贫工作的总体要求，我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中心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今年结对帮扶贫困户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按照帮扶责任制，通过对造店村的深入调查，走访入户，了解了贫困户的家庭生活状况，了解致贫原因，提出“一对一”帮扶计划及措施，尽力改善贫困户的生产生活从而增加收入。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（五）征迁工作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西冯封村整村征迁工作共完成16户，完成目标任务50%。</w:t>
      </w:r>
    </w:p>
    <w:p>
      <w:pPr>
        <w:pStyle w:val="5"/>
        <w:numPr>
          <w:ilvl w:val="0"/>
          <w:numId w:val="0"/>
        </w:numPr>
        <w:spacing w:line="360" w:lineRule="auto"/>
        <w:ind w:left="65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（六）四城联创工作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目前，我中心涉及的主要工作为许衡广场及和美、和顺小区建设，领导对此高度重视并加大了工作力度，根据广场的实际情况，我中心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加大了绿化力度，设立文明宣传标志两个，对和顺小区路面进行了翻新修整。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                       2018年9月18日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D419"/>
    <w:multiLevelType w:val="singleLevel"/>
    <w:tmpl w:val="11B5D4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92CC8"/>
    <w:rsid w:val="1D3F3EFD"/>
    <w:rsid w:val="49086361"/>
    <w:rsid w:val="78692CC8"/>
    <w:rsid w:val="7F446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2018-09-19T07:27:00Z</dcterms:created>
  <dc:creator>泽泽</dc:creator>
  <cp:lastModifiedBy>Administrator</cp:lastModifiedBy>
  <cp:lastPrinted>2018-09-19T08:09:00Z</cp:lastPrinted>
  <dcterms:modified xsi:type="dcterms:W3CDTF">2018-10-11T07:08:54Z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