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中站区委组织部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“转变作风抓落实、优化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环境促发展”活动实施“作风建设培优工程”整改公示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问题整改情况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Calibri" w:eastAsia="楷体_GB2312" w:cs="仿宋_GB2312"/>
          <w:bCs/>
          <w:sz w:val="32"/>
          <w:szCs w:val="32"/>
        </w:rPr>
        <w:t>能力不足的问题</w:t>
      </w:r>
      <w:r>
        <w:rPr>
          <w:rFonts w:hint="eastAsia" w:ascii="仿宋_GB2312" w:hAnsi="Calibri" w:eastAsia="楷体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主要表现</w:t>
      </w:r>
      <w:r>
        <w:rPr>
          <w:rFonts w:hint="eastAsia" w:ascii="仿宋_GB2312" w:eastAsia="仿宋_GB2312"/>
          <w:sz w:val="32"/>
          <w:szCs w:val="32"/>
          <w:lang w:eastAsia="zh-CN"/>
        </w:rPr>
        <w:t>在政治理论学习还需加强。</w:t>
      </w:r>
      <w:r>
        <w:rPr>
          <w:rFonts w:hint="eastAsia" w:ascii="仿宋_GB2312" w:eastAsia="仿宋_GB2312"/>
          <w:sz w:val="32"/>
          <w:szCs w:val="32"/>
        </w:rPr>
        <w:t>比如：</w:t>
      </w:r>
      <w:r>
        <w:rPr>
          <w:rFonts w:hint="eastAsia" w:ascii="仿宋_GB2312" w:eastAsia="仿宋_GB2312"/>
          <w:sz w:val="32"/>
          <w:szCs w:val="32"/>
          <w:lang w:eastAsia="zh-CN"/>
        </w:rPr>
        <w:t>学习形式单一，学习缺乏系统性和针对性，</w:t>
      </w:r>
      <w:r>
        <w:rPr>
          <w:rFonts w:hint="eastAsia" w:ascii="仿宋_GB2312" w:eastAsia="仿宋_GB2312"/>
          <w:sz w:val="32"/>
          <w:szCs w:val="32"/>
        </w:rPr>
        <w:t>对习近平新时代中国特色社会主义思想的新理论、新观点、新战略研究得还不够深入，在学以致用上还存在差距。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整改措施：</w:t>
      </w:r>
      <w:r>
        <w:rPr>
          <w:rFonts w:hint="eastAsia" w:ascii="仿宋_GB2312" w:eastAsia="仿宋_GB2312"/>
          <w:b/>
          <w:sz w:val="32"/>
          <w:szCs w:val="32"/>
        </w:rPr>
        <w:t>一要进一步完善学习制度</w:t>
      </w:r>
      <w:r>
        <w:rPr>
          <w:rFonts w:hint="eastAsia" w:ascii="仿宋_GB2312" w:eastAsia="仿宋_GB2312"/>
          <w:sz w:val="32"/>
          <w:szCs w:val="32"/>
        </w:rPr>
        <w:t>，制定学习计划，明确学习任务，定期组织集中学习，通过建章立制真正把学习落到实处。坚持每天学习1小时，每月组织一次集中学习，每个季度安排1个专题研讨，自觉学习组工业务知识等</w:t>
      </w:r>
      <w:r>
        <w:rPr>
          <w:rFonts w:hint="eastAsia" w:ascii="仿宋_GB2312" w:eastAsia="仿宋_GB2312"/>
          <w:sz w:val="32"/>
          <w:szCs w:val="32"/>
          <w:lang w:eastAsia="zh-CN"/>
        </w:rPr>
        <w:t>内容</w:t>
      </w:r>
      <w:r>
        <w:rPr>
          <w:rFonts w:hint="eastAsia" w:ascii="仿宋_GB2312" w:eastAsia="仿宋_GB2312"/>
          <w:sz w:val="32"/>
          <w:szCs w:val="32"/>
        </w:rPr>
        <w:t>，增强在科学判断形势、应对复杂局面、总揽全局等方面的能力。</w:t>
      </w:r>
      <w:r>
        <w:rPr>
          <w:rFonts w:hint="eastAsia" w:ascii="仿宋_GB2312" w:eastAsia="仿宋_GB2312"/>
          <w:b/>
          <w:sz w:val="32"/>
          <w:szCs w:val="32"/>
        </w:rPr>
        <w:t>二要把系统掌握党的基本理论作为看家本领</w:t>
      </w:r>
      <w:r>
        <w:rPr>
          <w:rFonts w:hint="eastAsia" w:ascii="仿宋_GB2312" w:eastAsia="仿宋_GB2312"/>
          <w:sz w:val="32"/>
          <w:szCs w:val="32"/>
        </w:rPr>
        <w:t>，老老实实、原原本本学习</w:t>
      </w:r>
      <w:r>
        <w:rPr>
          <w:rFonts w:hint="eastAsia" w:ascii="仿宋_GB2312" w:eastAsia="仿宋_GB2312"/>
          <w:sz w:val="32"/>
          <w:szCs w:val="32"/>
          <w:lang w:eastAsia="zh-CN"/>
        </w:rPr>
        <w:t>习近平新时代</w:t>
      </w:r>
      <w:r>
        <w:rPr>
          <w:rFonts w:hint="eastAsia" w:ascii="仿宋_GB2312" w:eastAsia="仿宋_GB2312"/>
          <w:sz w:val="32"/>
          <w:szCs w:val="32"/>
        </w:rPr>
        <w:t>中国特色社会主义</w:t>
      </w:r>
      <w:r>
        <w:rPr>
          <w:rFonts w:hint="eastAsia" w:ascii="仿宋_GB2312" w:eastAsia="仿宋_GB2312"/>
          <w:sz w:val="32"/>
          <w:szCs w:val="32"/>
          <w:lang w:eastAsia="zh-CN"/>
        </w:rPr>
        <w:t>思想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新</w:t>
      </w:r>
      <w:r>
        <w:rPr>
          <w:rFonts w:hint="eastAsia" w:ascii="仿宋_GB2312" w:eastAsia="仿宋_GB2312"/>
          <w:sz w:val="32"/>
          <w:szCs w:val="32"/>
        </w:rPr>
        <w:t>党章和党的</w:t>
      </w:r>
      <w:r>
        <w:rPr>
          <w:rFonts w:hint="eastAsia" w:ascii="仿宋_GB2312" w:eastAsia="仿宋_GB2312"/>
          <w:sz w:val="32"/>
          <w:szCs w:val="32"/>
          <w:lang w:eastAsia="zh-CN"/>
        </w:rPr>
        <w:t>十九大</w:t>
      </w:r>
      <w:r>
        <w:rPr>
          <w:rFonts w:hint="eastAsia" w:ascii="仿宋_GB2312" w:eastAsia="仿宋_GB2312"/>
          <w:sz w:val="32"/>
          <w:szCs w:val="32"/>
        </w:rPr>
        <w:t>精神，学习中央、省委、市委重大战略部署，特别是要深入学习领会“</w:t>
      </w:r>
      <w:r>
        <w:rPr>
          <w:rFonts w:hint="eastAsia" w:ascii="仿宋_GB2312" w:eastAsia="仿宋_GB2312"/>
          <w:sz w:val="32"/>
          <w:szCs w:val="32"/>
          <w:lang w:eastAsia="zh-CN"/>
        </w:rPr>
        <w:t>三区四基地</w:t>
      </w:r>
      <w:r>
        <w:rPr>
          <w:rFonts w:hint="eastAsia" w:ascii="仿宋_GB2312" w:eastAsia="仿宋_GB2312"/>
          <w:sz w:val="32"/>
          <w:szCs w:val="32"/>
        </w:rPr>
        <w:t>”建设</w:t>
      </w:r>
      <w:r>
        <w:rPr>
          <w:rFonts w:hint="eastAsia" w:ascii="仿宋_GB2312" w:eastAsia="仿宋_GB2312"/>
          <w:sz w:val="32"/>
          <w:szCs w:val="32"/>
          <w:lang w:eastAsia="zh-CN"/>
        </w:rPr>
        <w:t>目标</w:t>
      </w:r>
      <w:r>
        <w:rPr>
          <w:rFonts w:hint="eastAsia" w:ascii="仿宋_GB2312" w:eastAsia="仿宋_GB2312"/>
          <w:sz w:val="32"/>
          <w:szCs w:val="32"/>
        </w:rPr>
        <w:t>，深化对区情的认识，找准与组织工作的结合点，不断提高组织工作科学化水平。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整改效果：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组织部长上党课2次，“主题党日”活动9次，推荐学习书目40余本，人均坚持读书180小时，集中学习24次，撰写读书笔记百余篇，读书交流会6次，知识测试3次，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评选出先进个人12人，先进科室6个。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（二）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官不为方面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主要表现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</w:t>
      </w:r>
      <w:r>
        <w:rPr>
          <w:rFonts w:hint="eastAsia" w:ascii="仿宋_GB2312" w:eastAsia="仿宋_GB2312"/>
          <w:sz w:val="32"/>
          <w:szCs w:val="32"/>
        </w:rPr>
        <w:t>基层调研不接地气。与基层党员干部交流渠道比较少，主动深入基层调研次数不够，对基层组织建设的真实情况掌握不细致、不具体、不全面，在制定工作方案中，缺乏深入细致的调查研究和广泛听取意见，有些工作方案针对性、实用性、可操作性差。</w:t>
      </w:r>
      <w:r>
        <w:rPr>
          <w:rFonts w:hint="eastAsia" w:ascii="仿宋_GB2312" w:eastAsia="仿宋_GB2312"/>
          <w:sz w:val="32"/>
          <w:szCs w:val="32"/>
          <w:lang w:eastAsia="zh-CN"/>
        </w:rPr>
        <w:t>比如：</w:t>
      </w:r>
      <w:r>
        <w:rPr>
          <w:rFonts w:hint="eastAsia" w:ascii="仿宋_GB2312" w:eastAsia="仿宋_GB2312"/>
          <w:sz w:val="32"/>
          <w:szCs w:val="32"/>
        </w:rPr>
        <w:t>到基层调研时贴近群众不够，听干部汇报多，直接倾听群众意见少；有些群众多次到组织部门反映不属于组织部门管理范畴之内的问题，面对群众，有不耐烦思想，不能站在群众角度思考问题。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整改措施：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学习先进典型</w:t>
      </w:r>
      <w:r>
        <w:rPr>
          <w:rFonts w:hint="eastAsia" w:ascii="仿宋_GB2312" w:hAnsi="仿宋_GB2312" w:eastAsia="仿宋_GB2312" w:cs="仿宋_GB2312"/>
          <w:sz w:val="32"/>
          <w:szCs w:val="32"/>
        </w:rPr>
        <w:t>，把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先进典型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作为立身立行立言立德的标杆和榜样，在深化认识中触动思想灵魂，自觉加强党性修养，树牢正确的世界观、人生观、价值观，坚守共产党人的精神追求。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开展组工干部下基层活动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组工干部到基层一线调查研究，通过与基层党员干部群众亲密接触，了解基层党员干部群众的真实想法和意愿，帮助基层单位和群众解决实际问题和困难。继续抓好组工干部结对帮扶困难群众、组工干部结对联系贫困户工作，坚持周二扶贫蹲点日活动，帮助群众解决实际困难，切实增进组工干部与群众的感情。探索建立组工干部到基层一线培养锻炼制度，有计划地选派部机关党员干部参与区委、区政府中心工作和基层一线急、难、险、重工作，使组工干部在实践中不断锤炼干部作风，提升干事创业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整改效果：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组织观看豫剧现代戏《焦裕禄》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周二扶贫蹲点日活动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志愿服务活动15次，积极参与中心工作，为群众解决问题、排忧解难做实事做好事共计120余件。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重点工作任务完成情况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27" w:firstLineChars="196"/>
        <w:textAlignment w:val="auto"/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（一）深入学习贯彻十九大精神工作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举办了两期十九大精神轮训班，组织全区400余名科级干部参加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有效提升了广大科级干部的理论素养，各基层单位采取集中培训、辅导讲座、在线学习等形式，强化了对广大干部党的十九大精神的日常教育，实现了十九大精神培训的全覆盖。建立了中站区“三清单一规范”（《中站区委抓基层党建工作清单》、《中站区街道党工委抓基层党建工作清单》、《中站区区直单位党组（党委）抓基层党建工作清单》和《党支部组织生活18条规范》），为基层党建工作指明方向。对全区第一季度基层党建工作情况、党委（党组、支部）书记参加组织生活情况进行了督查、通报，规范了党内政治生活，夯实了党建工作基层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（二）固本强基，不断筑牢基层堡垒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严格按照省市要求，精心组织，周密部署，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开展“三必访、三必谈”活动，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按照“两推一选三承诺三公开”的方式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让换届选举在阳光下进行，保证公开、公正、透明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实现了换届选举的有序开展。我们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在换届工作中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编印的《警示手册》先后被省委组织部采用，“三必访、三必谈”经验做法在省委《工作交流》、市《换届工作信息》等刊物上进行了刊登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出台了《中站区基层党建工作考核奖惩办法》，制定了中站区基层党建50条负面清单，开展“设星定级、评星晋级”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“逐村（社区）观摩、整街道推进”活动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各基层党组织对照负面清单进行整改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，在清单化管理、观摩推进、设星评星等工作中落实了党建责任。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市第一季度机关党建观摩评比活动中，区检察院、区教育局两家单位的党建工作受到市委常委、组织部长路红卫好评，山阳区组织40余家区直机关到我区进行了交流学习。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“项目化推进、清单式管理”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非公企业党建“1+N+X”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“主题党日+志愿服务”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模式，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努力在全区打造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一批可看、可学、可宣传的基层党建亮点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截至目前，我们在中国网、大河网、猛犸新闻等多家国家级、省市级媒体发稿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53篇，其中《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中站区：“三字方针”激活1+N+X非公党建“共享力量”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》、《中站区“三清单一规范”推进党建工作项目化落实》等稿件影响较大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形成了典型引路、全面提升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的基层党建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新局面。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形成了典型引路、全面提升非公企业党建新局面。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围绕脱贫攻坚、“四城联创”等中心工作，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扎实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开展党员志愿服务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各党委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履职意识、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宣传氛围、党员先锋能力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进一步提升。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今年以来我区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接待了山东、山西、沁阳等地市1000余人次到我区观摩交流非公党建工作。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（三）不断推进“智汇中站”，建设人才强区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完成情况：把握“人才、主体、平台”三个重点环节，做好高层次人才的初步认定、住房保障、配偶就业、医保待遇等政策的落实工作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聚集高端人才。2018年以来，全区共引进大学本科生65名，硕士研究生18名，博士研究生2名，成功申报焦作市第二批创新创业领军人才2名。坚持党管人才制度，充分发挥组织部门统筹协调作用，构建政府、企业、人才信息互通立体式平台，积极发挥“互联网+”新媒体宣传作用，做好人才工作目标责任制考核体系相关工作。建立区级高层次人才信息库，组织人才工作成员单位做好人员申报，优化人才环境，做好高层次人才服务相关工作。组织科技、人社、财政等有关部门，联系市科技局专家，完成了对中站区首批创新创业领军人才项目中期评估，专家对我区的项目进展情况普遍比较满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（四）从严治部，组工干部队伍建设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持续开展“两学一做”学习教育为抓手，扎实开展组工干部队伍素质提升工程，以“三讲三比”、组织部长上党课，“书香组工”活动等为载体，建立了经常性的学习机制，开展主题学习实践活动，提升了组工干部的理论功底和素养。以部机关规范化建设为重点，建立健全部机关各项规章制度，细化业务工作办理流程，落实部机关差错登记制度，推进党风廉政建设，进一步树立组织部门的良好形象。深入开展“主题党日”，扎实开展志愿服务、精准扶贫、走访慰问等系列活动，组织部机关干部深入基层开展拆迁工作和扶贫工作，充分发挥部机关党员的先锋模范作用，不断提升组工干部服务群众和解决复杂问题的能力和水平，增强了组工干部围绕中心服务大局的责任意识，全面打造政治过硬、品质过硬、业务过硬、作风过硬的组工干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A45A9"/>
    <w:rsid w:val="005E14A0"/>
    <w:rsid w:val="03884C0D"/>
    <w:rsid w:val="043960BA"/>
    <w:rsid w:val="04D133E6"/>
    <w:rsid w:val="06135BE6"/>
    <w:rsid w:val="074A1C47"/>
    <w:rsid w:val="08C71944"/>
    <w:rsid w:val="0A0C3FF4"/>
    <w:rsid w:val="0AD60F8E"/>
    <w:rsid w:val="0BF25A2B"/>
    <w:rsid w:val="0DA9542A"/>
    <w:rsid w:val="0E0079C3"/>
    <w:rsid w:val="0E245F3E"/>
    <w:rsid w:val="0E786C74"/>
    <w:rsid w:val="0F451F53"/>
    <w:rsid w:val="0FD35667"/>
    <w:rsid w:val="0FD92100"/>
    <w:rsid w:val="11383BE3"/>
    <w:rsid w:val="12435533"/>
    <w:rsid w:val="13FE3D28"/>
    <w:rsid w:val="161B4330"/>
    <w:rsid w:val="165B5B72"/>
    <w:rsid w:val="18CA7997"/>
    <w:rsid w:val="1A4750D4"/>
    <w:rsid w:val="1C5C2BCF"/>
    <w:rsid w:val="1C7F5094"/>
    <w:rsid w:val="1E131BB2"/>
    <w:rsid w:val="1E4C6A67"/>
    <w:rsid w:val="1E8C5C87"/>
    <w:rsid w:val="1FD7358E"/>
    <w:rsid w:val="20E44E47"/>
    <w:rsid w:val="215F53AB"/>
    <w:rsid w:val="21BB376A"/>
    <w:rsid w:val="28D55446"/>
    <w:rsid w:val="28F740EC"/>
    <w:rsid w:val="29CC5C9B"/>
    <w:rsid w:val="2A2B5AE9"/>
    <w:rsid w:val="2D3E5B39"/>
    <w:rsid w:val="2D6A2C40"/>
    <w:rsid w:val="32D17D93"/>
    <w:rsid w:val="33030E34"/>
    <w:rsid w:val="34936D26"/>
    <w:rsid w:val="35B93668"/>
    <w:rsid w:val="3626070D"/>
    <w:rsid w:val="3A97260B"/>
    <w:rsid w:val="3CFA0FDE"/>
    <w:rsid w:val="3D2D7777"/>
    <w:rsid w:val="3D42771E"/>
    <w:rsid w:val="3DB362BC"/>
    <w:rsid w:val="3DB86D5B"/>
    <w:rsid w:val="3EB23F14"/>
    <w:rsid w:val="3FDE7154"/>
    <w:rsid w:val="406D5291"/>
    <w:rsid w:val="40E55C81"/>
    <w:rsid w:val="40ED542D"/>
    <w:rsid w:val="412E6638"/>
    <w:rsid w:val="416A5BC7"/>
    <w:rsid w:val="42117C22"/>
    <w:rsid w:val="43BD21CC"/>
    <w:rsid w:val="43F864E2"/>
    <w:rsid w:val="448A45A9"/>
    <w:rsid w:val="46394630"/>
    <w:rsid w:val="494820B7"/>
    <w:rsid w:val="49B53CE1"/>
    <w:rsid w:val="4AEF508C"/>
    <w:rsid w:val="4B08417E"/>
    <w:rsid w:val="4E4C6C2B"/>
    <w:rsid w:val="4FAD32B7"/>
    <w:rsid w:val="51A87F02"/>
    <w:rsid w:val="568B7C4F"/>
    <w:rsid w:val="569D2750"/>
    <w:rsid w:val="56AF15FA"/>
    <w:rsid w:val="58BC038A"/>
    <w:rsid w:val="59B05649"/>
    <w:rsid w:val="59BF117C"/>
    <w:rsid w:val="5DF41887"/>
    <w:rsid w:val="5E4A571E"/>
    <w:rsid w:val="60F97193"/>
    <w:rsid w:val="62DE417C"/>
    <w:rsid w:val="63D02057"/>
    <w:rsid w:val="64004ECE"/>
    <w:rsid w:val="64857948"/>
    <w:rsid w:val="64F21BD7"/>
    <w:rsid w:val="652A6D48"/>
    <w:rsid w:val="65CE5DFC"/>
    <w:rsid w:val="669E35FE"/>
    <w:rsid w:val="68D75ED9"/>
    <w:rsid w:val="696260F1"/>
    <w:rsid w:val="69987A8A"/>
    <w:rsid w:val="69CD765F"/>
    <w:rsid w:val="6A6378F2"/>
    <w:rsid w:val="6AA37F92"/>
    <w:rsid w:val="6ADA0C60"/>
    <w:rsid w:val="6AF12B4E"/>
    <w:rsid w:val="6C86421F"/>
    <w:rsid w:val="6D535020"/>
    <w:rsid w:val="727C352A"/>
    <w:rsid w:val="72C06B8E"/>
    <w:rsid w:val="757804AC"/>
    <w:rsid w:val="75BC52E4"/>
    <w:rsid w:val="79130104"/>
    <w:rsid w:val="7ACA7159"/>
    <w:rsid w:val="7B5E59EA"/>
    <w:rsid w:val="7C116DD9"/>
    <w:rsid w:val="7CFB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2018-09-11T01:38:00Z</dcterms:created>
  <dc:creator>杉杉133</dc:creator>
  <cp:lastModifiedBy>Administrator</cp:lastModifiedBy>
  <cp:lastPrinted>2018-09-14T02:37:37Z</cp:lastPrinted>
  <dcterms:modified xsi:type="dcterms:W3CDTF">2018-09-14T02:52:30Z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